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77867" w14:textId="075B9F89" w:rsidR="008836C2" w:rsidRPr="00A07D53" w:rsidRDefault="0063318E" w:rsidP="00A07D53">
      <w:pPr>
        <w:pStyle w:val="Heading1"/>
        <w:jc w:val="center"/>
        <w:rPr>
          <w:rFonts w:asciiTheme="majorHAnsi" w:hAnsiTheme="majorHAnsi"/>
          <w:sz w:val="24"/>
          <w:szCs w:val="24"/>
        </w:rPr>
      </w:pPr>
      <w:bookmarkStart w:id="0" w:name="_GoBack"/>
      <w:bookmarkEnd w:id="0"/>
      <w:r>
        <w:rPr>
          <w:rFonts w:asciiTheme="majorHAnsi" w:hAnsiTheme="majorHAnsi"/>
          <w:noProof/>
          <w:sz w:val="24"/>
          <w:szCs w:val="24"/>
        </w:rPr>
        <w:drawing>
          <wp:inline distT="0" distB="0" distL="0" distR="0" wp14:anchorId="6103F879" wp14:editId="35C43BB4">
            <wp:extent cx="2083279"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W new logo.jpg"/>
                    <pic:cNvPicPr/>
                  </pic:nvPicPr>
                  <pic:blipFill>
                    <a:blip r:embed="rId6">
                      <a:extLst>
                        <a:ext uri="{28A0092B-C50C-407E-A947-70E740481C1C}">
                          <a14:useLocalDpi xmlns:a14="http://schemas.microsoft.com/office/drawing/2010/main" val="0"/>
                        </a:ext>
                      </a:extLst>
                    </a:blip>
                    <a:stretch>
                      <a:fillRect/>
                    </a:stretch>
                  </pic:blipFill>
                  <pic:spPr>
                    <a:xfrm>
                      <a:off x="0" y="0"/>
                      <a:ext cx="2100808" cy="1344720"/>
                    </a:xfrm>
                    <a:prstGeom prst="rect">
                      <a:avLst/>
                    </a:prstGeom>
                  </pic:spPr>
                </pic:pic>
              </a:graphicData>
            </a:graphic>
          </wp:inline>
        </w:drawing>
      </w:r>
    </w:p>
    <w:p w14:paraId="5EF1A1C3" w14:textId="420C3F1E" w:rsidR="00A07D53" w:rsidRPr="00694577" w:rsidRDefault="00D4280D" w:rsidP="00A07D53">
      <w:pPr>
        <w:pStyle w:val="NoSpacing"/>
        <w:jc w:val="center"/>
        <w:rPr>
          <w:rFonts w:asciiTheme="majorHAnsi" w:hAnsiTheme="majorHAnsi" w:cs="Baskerville"/>
          <w:b/>
          <w:sz w:val="30"/>
          <w:szCs w:val="30"/>
          <w:u w:val="single"/>
        </w:rPr>
      </w:pPr>
      <w:r w:rsidRPr="00694577">
        <w:rPr>
          <w:rFonts w:asciiTheme="majorHAnsi" w:hAnsiTheme="majorHAnsi" w:cs="Baskerville"/>
          <w:b/>
          <w:sz w:val="30"/>
          <w:szCs w:val="30"/>
          <w:u w:val="single"/>
        </w:rPr>
        <w:t>TIETON CIDER WORKS UNCORKS</w:t>
      </w:r>
      <w:r w:rsidR="0042226F">
        <w:rPr>
          <w:rFonts w:asciiTheme="majorHAnsi" w:hAnsiTheme="majorHAnsi" w:cs="Baskerville"/>
          <w:b/>
          <w:sz w:val="30"/>
          <w:szCs w:val="30"/>
          <w:u w:val="single"/>
        </w:rPr>
        <w:t xml:space="preserve"> CIDER</w:t>
      </w:r>
      <w:r w:rsidR="003E01A3" w:rsidRPr="00694577">
        <w:rPr>
          <w:rFonts w:asciiTheme="majorHAnsi" w:hAnsiTheme="majorHAnsi" w:cs="Baskerville"/>
          <w:b/>
          <w:sz w:val="30"/>
          <w:szCs w:val="30"/>
          <w:u w:val="single"/>
        </w:rPr>
        <w:t>MAKER’S RESERVE AND SPARKLING PERRY</w:t>
      </w:r>
    </w:p>
    <w:p w14:paraId="235BEFE9" w14:textId="77777777" w:rsidR="000B0AE7" w:rsidRPr="009E32E5" w:rsidRDefault="001E6B02" w:rsidP="000B0AE7">
      <w:pPr>
        <w:spacing w:before="100" w:beforeAutospacing="1" w:after="100" w:afterAutospacing="1"/>
        <w:rPr>
          <w:rFonts w:asciiTheme="majorHAnsi" w:hAnsiTheme="majorHAnsi" w:cs="Baskerville"/>
          <w:b/>
          <w:color w:val="FF0000"/>
          <w:sz w:val="28"/>
          <w:szCs w:val="28"/>
        </w:rPr>
      </w:pPr>
      <w:r w:rsidRPr="009E32E5">
        <w:rPr>
          <w:rFonts w:asciiTheme="majorHAnsi" w:hAnsiTheme="majorHAnsi" w:cs="Baskerville"/>
          <w:b/>
          <w:color w:val="FF0000"/>
          <w:sz w:val="28"/>
          <w:szCs w:val="28"/>
        </w:rPr>
        <w:t>FOR IMMEDIATE RELEASE</w:t>
      </w:r>
    </w:p>
    <w:p w14:paraId="588253C8" w14:textId="40180332" w:rsidR="000B0AE7" w:rsidRPr="009E32E5" w:rsidRDefault="000B0AE7" w:rsidP="000B0AE7">
      <w:pPr>
        <w:pStyle w:val="NoSpacing"/>
        <w:rPr>
          <w:sz w:val="24"/>
          <w:szCs w:val="24"/>
        </w:rPr>
      </w:pPr>
      <w:r w:rsidRPr="009E32E5">
        <w:rPr>
          <w:sz w:val="24"/>
          <w:szCs w:val="24"/>
        </w:rPr>
        <w:t>Heidi Burmeister</w:t>
      </w:r>
      <w:r w:rsidR="00694577">
        <w:rPr>
          <w:sz w:val="24"/>
          <w:szCs w:val="24"/>
        </w:rPr>
        <w:t xml:space="preserve"> – Director of Marketing              </w:t>
      </w:r>
    </w:p>
    <w:p w14:paraId="1F247900" w14:textId="567BE18E" w:rsidR="000B0AE7" w:rsidRPr="009E32E5" w:rsidRDefault="00D46DF4" w:rsidP="000B0AE7">
      <w:pPr>
        <w:pStyle w:val="NoSpacing"/>
        <w:rPr>
          <w:sz w:val="24"/>
          <w:szCs w:val="24"/>
        </w:rPr>
      </w:pPr>
      <w:hyperlink r:id="rId7" w:history="1">
        <w:r w:rsidR="000B0AE7" w:rsidRPr="009E32E5">
          <w:rPr>
            <w:rStyle w:val="Hyperlink"/>
            <w:sz w:val="24"/>
            <w:szCs w:val="24"/>
          </w:rPr>
          <w:t>Heidi@tietonciderworks.com</w:t>
        </w:r>
      </w:hyperlink>
    </w:p>
    <w:p w14:paraId="79498BD2" w14:textId="77777777" w:rsidR="009E32E5" w:rsidRDefault="000B0AE7" w:rsidP="000B0AE7">
      <w:pPr>
        <w:pStyle w:val="NoSpacing"/>
        <w:rPr>
          <w:sz w:val="24"/>
          <w:szCs w:val="24"/>
        </w:rPr>
      </w:pPr>
      <w:r w:rsidRPr="009E32E5">
        <w:rPr>
          <w:sz w:val="24"/>
          <w:szCs w:val="24"/>
        </w:rPr>
        <w:t>509-571-1430, ext. 102</w:t>
      </w:r>
    </w:p>
    <w:p w14:paraId="50FB5CEE" w14:textId="29AE6026" w:rsidR="009E32E5" w:rsidRDefault="00694577" w:rsidP="000B0AE7">
      <w:pPr>
        <w:pStyle w:val="NoSpacing"/>
        <w:rPr>
          <w:sz w:val="24"/>
          <w:szCs w:val="24"/>
        </w:rPr>
      </w:pPr>
      <w:r>
        <w:rPr>
          <w:sz w:val="24"/>
          <w:szCs w:val="24"/>
        </w:rPr>
        <w:t>www.tietonciderworks.com</w:t>
      </w:r>
    </w:p>
    <w:p w14:paraId="04473E53" w14:textId="562905CE" w:rsidR="000B0AE7" w:rsidRPr="000B0AE7" w:rsidRDefault="000B0AE7" w:rsidP="000B0AE7">
      <w:pPr>
        <w:pStyle w:val="NoSpacing"/>
      </w:pPr>
      <w:r w:rsidRPr="009E32E5">
        <w:rPr>
          <w:sz w:val="24"/>
          <w:szCs w:val="24"/>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r>
        <w:rPr>
          <w:rFonts w:asciiTheme="majorHAnsi" w:hAnsiTheme="majorHAnsi" w:cs="Baskerville"/>
        </w:rPr>
        <w:tab/>
      </w:r>
    </w:p>
    <w:p w14:paraId="6CA49235" w14:textId="71B8AA7E" w:rsidR="00115200" w:rsidRPr="0042226F" w:rsidRDefault="00272059" w:rsidP="00F54F9A">
      <w:pPr>
        <w:spacing w:before="100" w:beforeAutospacing="1" w:after="100" w:afterAutospacing="1"/>
        <w:rPr>
          <w:rFonts w:asciiTheme="majorHAnsi" w:eastAsia="Times New Roman" w:hAnsiTheme="majorHAnsi"/>
          <w:color w:val="000000" w:themeColor="text1"/>
        </w:rPr>
      </w:pPr>
      <w:r>
        <w:rPr>
          <w:rFonts w:asciiTheme="majorHAnsi" w:hAnsiTheme="majorHAnsi" w:cs="Baskerville"/>
          <w:b/>
        </w:rPr>
        <w:t>Yakima</w:t>
      </w:r>
      <w:r w:rsidR="000615BC" w:rsidRPr="00191EAF">
        <w:rPr>
          <w:rFonts w:asciiTheme="majorHAnsi" w:hAnsiTheme="majorHAnsi" w:cs="Baskerville"/>
          <w:b/>
        </w:rPr>
        <w:t>, WA</w:t>
      </w:r>
      <w:r w:rsidR="00F54F9A" w:rsidRPr="00191EAF">
        <w:rPr>
          <w:rFonts w:asciiTheme="majorHAnsi" w:hAnsiTheme="majorHAnsi" w:cs="Baskerville"/>
        </w:rPr>
        <w:t>,</w:t>
      </w:r>
      <w:r w:rsidR="00586CC0">
        <w:rPr>
          <w:rFonts w:asciiTheme="majorHAnsi" w:hAnsiTheme="majorHAnsi" w:cs="Baskerville"/>
        </w:rPr>
        <w:t xml:space="preserve"> </w:t>
      </w:r>
      <w:r w:rsidR="003E01A3">
        <w:rPr>
          <w:rFonts w:asciiTheme="majorHAnsi" w:hAnsiTheme="majorHAnsi" w:cs="Baskerville"/>
        </w:rPr>
        <w:t>April</w:t>
      </w:r>
      <w:r w:rsidR="00F54F9A" w:rsidRPr="00191EAF">
        <w:rPr>
          <w:rFonts w:asciiTheme="majorHAnsi" w:hAnsiTheme="majorHAnsi" w:cs="Baskerville"/>
        </w:rPr>
        <w:t xml:space="preserve"> 201</w:t>
      </w:r>
      <w:r>
        <w:rPr>
          <w:rFonts w:asciiTheme="majorHAnsi" w:hAnsiTheme="majorHAnsi" w:cs="Baskerville"/>
        </w:rPr>
        <w:t xml:space="preserve">5 </w:t>
      </w:r>
      <w:r w:rsidR="00F54F9A" w:rsidRPr="00191EAF">
        <w:rPr>
          <w:rFonts w:asciiTheme="majorHAnsi" w:hAnsiTheme="majorHAnsi" w:cs="Baskerville"/>
        </w:rPr>
        <w:t>—</w:t>
      </w:r>
      <w:r w:rsidR="00732019" w:rsidRPr="00732019">
        <w:rPr>
          <w:rFonts w:ascii="Helvetica" w:eastAsia="Times New Roman" w:hAnsi="Helvetica"/>
          <w:color w:val="000000" w:themeColor="text1"/>
        </w:rPr>
        <w:t xml:space="preserve"> </w:t>
      </w:r>
      <w:r w:rsidR="003D7DA7">
        <w:rPr>
          <w:rFonts w:asciiTheme="majorHAnsi" w:eastAsia="Times New Roman" w:hAnsiTheme="majorHAnsi"/>
          <w:color w:val="000000" w:themeColor="text1"/>
        </w:rPr>
        <w:t xml:space="preserve">Tieton Cider Works </w:t>
      </w:r>
      <w:r w:rsidR="00677196">
        <w:rPr>
          <w:rFonts w:asciiTheme="majorHAnsi" w:eastAsia="Times New Roman" w:hAnsiTheme="majorHAnsi"/>
          <w:color w:val="000000" w:themeColor="text1"/>
        </w:rPr>
        <w:t xml:space="preserve">is hoping you uncork two of their most unique offerings, </w:t>
      </w:r>
      <w:proofErr w:type="spellStart"/>
      <w:r w:rsidR="0042226F">
        <w:rPr>
          <w:rFonts w:asciiTheme="majorHAnsi" w:eastAsia="Times New Roman" w:hAnsiTheme="majorHAnsi"/>
          <w:b/>
          <w:color w:val="FF0000"/>
        </w:rPr>
        <w:t>Ciderm</w:t>
      </w:r>
      <w:r w:rsidR="00677196" w:rsidRPr="006018DD">
        <w:rPr>
          <w:rFonts w:asciiTheme="majorHAnsi" w:eastAsia="Times New Roman" w:hAnsiTheme="majorHAnsi"/>
          <w:b/>
          <w:color w:val="FF0000"/>
        </w:rPr>
        <w:t>aker’s</w:t>
      </w:r>
      <w:proofErr w:type="spellEnd"/>
      <w:r w:rsidR="00677196" w:rsidRPr="006018DD">
        <w:rPr>
          <w:rFonts w:asciiTheme="majorHAnsi" w:eastAsia="Times New Roman" w:hAnsiTheme="majorHAnsi"/>
          <w:b/>
          <w:color w:val="FF0000"/>
        </w:rPr>
        <w:t xml:space="preserve"> Reserve</w:t>
      </w:r>
      <w:r w:rsidR="00677196">
        <w:rPr>
          <w:rFonts w:asciiTheme="majorHAnsi" w:eastAsia="Times New Roman" w:hAnsiTheme="majorHAnsi"/>
          <w:color w:val="000000" w:themeColor="text1"/>
        </w:rPr>
        <w:t xml:space="preserve"> and </w:t>
      </w:r>
      <w:r w:rsidR="00677196" w:rsidRPr="0042226F">
        <w:rPr>
          <w:rFonts w:asciiTheme="majorHAnsi" w:eastAsia="Times New Roman" w:hAnsiTheme="majorHAnsi"/>
          <w:b/>
          <w:color w:val="FFAA15"/>
        </w:rPr>
        <w:t>Sparkling Perry</w:t>
      </w:r>
      <w:r w:rsidR="00677196">
        <w:rPr>
          <w:rFonts w:asciiTheme="majorHAnsi" w:eastAsia="Times New Roman" w:hAnsiTheme="majorHAnsi"/>
          <w:color w:val="000000" w:themeColor="text1"/>
        </w:rPr>
        <w:t xml:space="preserve">.  The Washington based artisan cider producer handcrafts these two items once per year, with production under </w:t>
      </w:r>
      <w:r w:rsidR="00677196" w:rsidRPr="00115200">
        <w:rPr>
          <w:rFonts w:asciiTheme="majorHAnsi" w:eastAsia="Times New Roman" w:hAnsiTheme="majorHAnsi"/>
          <w:b/>
          <w:i/>
          <w:color w:val="000000" w:themeColor="text1"/>
        </w:rPr>
        <w:t>3,000</w:t>
      </w:r>
      <w:r w:rsidR="00677196">
        <w:rPr>
          <w:rFonts w:asciiTheme="majorHAnsi" w:eastAsia="Times New Roman" w:hAnsiTheme="majorHAnsi"/>
          <w:color w:val="000000" w:themeColor="text1"/>
        </w:rPr>
        <w:t xml:space="preserve"> cases o</w:t>
      </w:r>
      <w:r w:rsidR="000E12E3">
        <w:rPr>
          <w:rFonts w:asciiTheme="majorHAnsi" w:eastAsia="Times New Roman" w:hAnsiTheme="majorHAnsi"/>
          <w:color w:val="000000" w:themeColor="text1"/>
        </w:rPr>
        <w:t>n bo</w:t>
      </w:r>
      <w:r w:rsidR="0087188C">
        <w:rPr>
          <w:rFonts w:asciiTheme="majorHAnsi" w:eastAsia="Times New Roman" w:hAnsiTheme="majorHAnsi"/>
          <w:color w:val="000000" w:themeColor="text1"/>
        </w:rPr>
        <w:t>th items combine</w:t>
      </w:r>
      <w:r w:rsidR="0042226F">
        <w:rPr>
          <w:rFonts w:asciiTheme="majorHAnsi" w:eastAsia="Times New Roman" w:hAnsiTheme="majorHAnsi"/>
          <w:color w:val="000000" w:themeColor="text1"/>
        </w:rPr>
        <w:t>d</w:t>
      </w:r>
      <w:r w:rsidR="0087188C">
        <w:rPr>
          <w:rFonts w:asciiTheme="majorHAnsi" w:eastAsia="Times New Roman" w:hAnsiTheme="majorHAnsi"/>
          <w:color w:val="000000" w:themeColor="text1"/>
        </w:rPr>
        <w:t xml:space="preserve">.  Releasing </w:t>
      </w:r>
      <w:r w:rsidR="000E12E3">
        <w:rPr>
          <w:rFonts w:asciiTheme="majorHAnsi" w:eastAsia="Times New Roman" w:hAnsiTheme="majorHAnsi"/>
          <w:color w:val="000000" w:themeColor="text1"/>
        </w:rPr>
        <w:t>May 1</w:t>
      </w:r>
      <w:r w:rsidR="00677196">
        <w:rPr>
          <w:rFonts w:asciiTheme="majorHAnsi" w:eastAsia="Times New Roman" w:hAnsiTheme="majorHAnsi"/>
          <w:color w:val="000000" w:themeColor="text1"/>
        </w:rPr>
        <w:t xml:space="preserve">, </w:t>
      </w:r>
      <w:r w:rsidR="000E12E3">
        <w:rPr>
          <w:rFonts w:asciiTheme="majorHAnsi" w:eastAsia="Times New Roman" w:hAnsiTheme="majorHAnsi"/>
          <w:color w:val="000000" w:themeColor="text1"/>
        </w:rPr>
        <w:t xml:space="preserve">both offerings come dressed in a </w:t>
      </w:r>
      <w:r w:rsidR="0087188C">
        <w:rPr>
          <w:rFonts w:asciiTheme="majorHAnsi" w:eastAsia="Times New Roman" w:hAnsiTheme="majorHAnsi"/>
          <w:color w:val="000000" w:themeColor="text1"/>
        </w:rPr>
        <w:t>new package, complete with cork and cage,</w:t>
      </w:r>
      <w:r w:rsidR="00677196">
        <w:rPr>
          <w:rFonts w:asciiTheme="majorHAnsi" w:eastAsia="Times New Roman" w:hAnsiTheme="majorHAnsi"/>
          <w:color w:val="000000" w:themeColor="text1"/>
        </w:rPr>
        <w:t xml:space="preserve"> targeted specifically at high-end restaurants and gourmet dining.</w:t>
      </w:r>
    </w:p>
    <w:p w14:paraId="13DD1BA0" w14:textId="7EA25341" w:rsidR="0087188C" w:rsidRPr="0087188C" w:rsidRDefault="00D06C2C" w:rsidP="002738F7">
      <w:pPr>
        <w:spacing w:before="100" w:beforeAutospacing="1" w:after="100" w:afterAutospacing="1"/>
        <w:rPr>
          <w:rFonts w:asciiTheme="majorHAnsi" w:eastAsia="Times New Roman" w:hAnsiTheme="majorHAnsi"/>
          <w:i/>
          <w:color w:val="000000" w:themeColor="text1"/>
        </w:rPr>
      </w:pPr>
      <w:r w:rsidRPr="00A87FD3">
        <w:rPr>
          <w:rFonts w:asciiTheme="majorHAnsi" w:hAnsiTheme="majorHAnsi" w:cs="Baskerville"/>
          <w:b/>
          <w:noProof/>
          <w:color w:val="FF0000"/>
          <w:sz w:val="28"/>
          <w:szCs w:val="28"/>
          <w:u w:val="single"/>
        </w:rPr>
        <w:drawing>
          <wp:anchor distT="0" distB="0" distL="114300" distR="114300" simplePos="0" relativeHeight="251659264" behindDoc="0" locked="0" layoutInCell="1" allowOverlap="1" wp14:anchorId="3875D209" wp14:editId="08ABD124">
            <wp:simplePos x="0" y="0"/>
            <wp:positionH relativeFrom="margin">
              <wp:align>left</wp:align>
            </wp:positionH>
            <wp:positionV relativeFrom="paragraph">
              <wp:posOffset>50165</wp:posOffset>
            </wp:positionV>
            <wp:extent cx="2076450" cy="28486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724" r="7208" b="2867"/>
                    <a:stretch/>
                  </pic:blipFill>
                  <pic:spPr bwMode="auto">
                    <a:xfrm>
                      <a:off x="0" y="0"/>
                      <a:ext cx="2079977" cy="2853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42226F">
        <w:rPr>
          <w:rFonts w:asciiTheme="majorHAnsi" w:hAnsiTheme="majorHAnsi" w:cs="Baskerville"/>
          <w:b/>
          <w:color w:val="FF0000"/>
          <w:sz w:val="28"/>
          <w:szCs w:val="28"/>
          <w:u w:val="single"/>
        </w:rPr>
        <w:t>Ciderm</w:t>
      </w:r>
      <w:r w:rsidR="001B4511" w:rsidRPr="00A87FD3">
        <w:rPr>
          <w:rFonts w:asciiTheme="majorHAnsi" w:hAnsiTheme="majorHAnsi" w:cs="Baskerville"/>
          <w:b/>
          <w:color w:val="FF0000"/>
          <w:sz w:val="28"/>
          <w:szCs w:val="28"/>
          <w:u w:val="single"/>
        </w:rPr>
        <w:t>aker’s</w:t>
      </w:r>
      <w:proofErr w:type="spellEnd"/>
      <w:r w:rsidR="001B4511" w:rsidRPr="00A87FD3">
        <w:rPr>
          <w:rFonts w:asciiTheme="majorHAnsi" w:hAnsiTheme="majorHAnsi" w:cs="Baskerville"/>
          <w:b/>
          <w:color w:val="FF0000"/>
          <w:sz w:val="28"/>
          <w:szCs w:val="28"/>
          <w:u w:val="single"/>
        </w:rPr>
        <w:t xml:space="preserve"> Reserve</w:t>
      </w:r>
      <w:r w:rsidR="002738F7" w:rsidRPr="00732019">
        <w:rPr>
          <w:rFonts w:ascii="Times" w:eastAsia="Times New Roman" w:hAnsi="Times"/>
          <w:color w:val="000000" w:themeColor="text1"/>
          <w:sz w:val="20"/>
          <w:szCs w:val="20"/>
        </w:rPr>
        <w:br/>
      </w:r>
      <w:r w:rsidR="003D7DA7">
        <w:rPr>
          <w:rFonts w:asciiTheme="majorHAnsi" w:eastAsia="Times New Roman" w:hAnsiTheme="majorHAnsi"/>
          <w:i/>
          <w:color w:val="000000" w:themeColor="text1"/>
        </w:rPr>
        <w:t>“</w:t>
      </w:r>
      <w:proofErr w:type="spellStart"/>
      <w:r w:rsidR="0042226F">
        <w:rPr>
          <w:rFonts w:asciiTheme="majorHAnsi" w:eastAsia="Times New Roman" w:hAnsiTheme="majorHAnsi"/>
          <w:b/>
          <w:i/>
          <w:color w:val="FF0000"/>
        </w:rPr>
        <w:t>Ciderm</w:t>
      </w:r>
      <w:r w:rsidR="003D7DA7" w:rsidRPr="006018DD">
        <w:rPr>
          <w:rFonts w:asciiTheme="majorHAnsi" w:eastAsia="Times New Roman" w:hAnsiTheme="majorHAnsi"/>
          <w:b/>
          <w:i/>
          <w:color w:val="FF0000"/>
        </w:rPr>
        <w:t>aker’s</w:t>
      </w:r>
      <w:proofErr w:type="spellEnd"/>
      <w:r w:rsidR="003D7DA7" w:rsidRPr="006018DD">
        <w:rPr>
          <w:rFonts w:asciiTheme="majorHAnsi" w:eastAsia="Times New Roman" w:hAnsiTheme="majorHAnsi"/>
          <w:b/>
          <w:i/>
          <w:color w:val="FF0000"/>
        </w:rPr>
        <w:t xml:space="preserve"> Reserve</w:t>
      </w:r>
      <w:r w:rsidR="003D7DA7" w:rsidRPr="006018DD">
        <w:rPr>
          <w:rFonts w:asciiTheme="majorHAnsi" w:eastAsia="Times New Roman" w:hAnsiTheme="majorHAnsi"/>
          <w:i/>
          <w:color w:val="FF0000"/>
        </w:rPr>
        <w:t xml:space="preserve"> </w:t>
      </w:r>
      <w:r w:rsidR="003D7DA7">
        <w:rPr>
          <w:rFonts w:asciiTheme="majorHAnsi" w:eastAsia="Times New Roman" w:hAnsiTheme="majorHAnsi"/>
          <w:i/>
          <w:color w:val="000000" w:themeColor="text1"/>
        </w:rPr>
        <w:t>represents our very best”</w:t>
      </w:r>
      <w:r>
        <w:rPr>
          <w:rFonts w:asciiTheme="majorHAnsi" w:eastAsia="Times New Roman" w:hAnsiTheme="majorHAnsi"/>
          <w:i/>
          <w:color w:val="000000" w:themeColor="text1"/>
        </w:rPr>
        <w:t>, says</w:t>
      </w:r>
      <w:r w:rsidR="003D7DA7">
        <w:rPr>
          <w:rFonts w:asciiTheme="majorHAnsi" w:eastAsia="Times New Roman" w:hAnsiTheme="majorHAnsi"/>
          <w:i/>
          <w:color w:val="000000" w:themeColor="text1"/>
        </w:rPr>
        <w:t xml:space="preserve"> Cider Maker Marcus Robert.  “</w:t>
      </w:r>
      <w:r w:rsidR="00F5587F">
        <w:rPr>
          <w:rFonts w:asciiTheme="majorHAnsi" w:eastAsia="Times New Roman" w:hAnsiTheme="majorHAnsi"/>
          <w:i/>
          <w:color w:val="000000" w:themeColor="text1"/>
        </w:rPr>
        <w:t xml:space="preserve">We blend and age </w:t>
      </w:r>
      <w:r w:rsidR="003D7DA7">
        <w:rPr>
          <w:rFonts w:asciiTheme="majorHAnsi" w:eastAsia="Times New Roman" w:hAnsiTheme="majorHAnsi"/>
          <w:i/>
          <w:color w:val="000000" w:themeColor="text1"/>
        </w:rPr>
        <w:t>40 different types of bitter-</w:t>
      </w:r>
      <w:r w:rsidR="00F5587F">
        <w:rPr>
          <w:rFonts w:asciiTheme="majorHAnsi" w:eastAsia="Times New Roman" w:hAnsiTheme="majorHAnsi"/>
          <w:i/>
          <w:color w:val="000000" w:themeColor="text1"/>
        </w:rPr>
        <w:t xml:space="preserve">sharp and bitter-sweet apples </w:t>
      </w:r>
      <w:r>
        <w:rPr>
          <w:rFonts w:asciiTheme="majorHAnsi" w:eastAsia="Times New Roman" w:hAnsiTheme="majorHAnsi"/>
          <w:i/>
          <w:color w:val="000000" w:themeColor="text1"/>
        </w:rPr>
        <w:t xml:space="preserve">in route to creating this cider.  We ferment for over a </w:t>
      </w:r>
      <w:r w:rsidRPr="00D06C2C">
        <w:rPr>
          <w:rFonts w:asciiTheme="majorHAnsi" w:eastAsia="Times New Roman" w:hAnsiTheme="majorHAnsi"/>
          <w:b/>
          <w:i/>
          <w:color w:val="000000" w:themeColor="text1"/>
        </w:rPr>
        <w:t>year</w:t>
      </w:r>
      <w:r>
        <w:rPr>
          <w:rFonts w:asciiTheme="majorHAnsi" w:eastAsia="Times New Roman" w:hAnsiTheme="majorHAnsi"/>
          <w:i/>
          <w:color w:val="000000" w:themeColor="text1"/>
        </w:rPr>
        <w:t xml:space="preserve"> and compliment this aging process by utilizing bourbon barrels.  The end result is a complexity rare</w:t>
      </w:r>
      <w:r w:rsidR="00197239">
        <w:rPr>
          <w:rFonts w:asciiTheme="majorHAnsi" w:eastAsia="Times New Roman" w:hAnsiTheme="majorHAnsi"/>
          <w:i/>
          <w:color w:val="000000" w:themeColor="text1"/>
        </w:rPr>
        <w:t>ly seen</w:t>
      </w:r>
      <w:r w:rsidR="00197239">
        <w:rPr>
          <w:rFonts w:asciiTheme="majorHAnsi" w:hAnsiTheme="majorHAnsi" w:cs="Baskerville"/>
        </w:rPr>
        <w:t xml:space="preserve"> – e</w:t>
      </w:r>
      <w:r>
        <w:rPr>
          <w:rFonts w:asciiTheme="majorHAnsi" w:eastAsia="Times New Roman" w:hAnsiTheme="majorHAnsi"/>
          <w:i/>
          <w:color w:val="000000" w:themeColor="text1"/>
        </w:rPr>
        <w:t>xemplifying the meaning of craft</w:t>
      </w:r>
      <w:r w:rsidR="00197239">
        <w:rPr>
          <w:rFonts w:asciiTheme="majorHAnsi" w:eastAsia="Times New Roman" w:hAnsiTheme="majorHAnsi"/>
          <w:i/>
          <w:color w:val="000000" w:themeColor="text1"/>
        </w:rPr>
        <w:t xml:space="preserve"> cider</w:t>
      </w:r>
      <w:r>
        <w:rPr>
          <w:rFonts w:asciiTheme="majorHAnsi" w:eastAsia="Times New Roman" w:hAnsiTheme="majorHAnsi"/>
          <w:i/>
          <w:color w:val="000000" w:themeColor="text1"/>
        </w:rPr>
        <w:t>.”</w:t>
      </w:r>
    </w:p>
    <w:p w14:paraId="36BE17D1" w14:textId="58A63133" w:rsidR="001B4511" w:rsidRDefault="001B4511" w:rsidP="001B4511">
      <w:pPr>
        <w:spacing w:before="100" w:beforeAutospacing="1" w:after="100" w:afterAutospacing="1"/>
        <w:rPr>
          <w:rFonts w:asciiTheme="majorHAnsi" w:eastAsia="Times New Roman" w:hAnsiTheme="majorHAnsi"/>
          <w:i/>
          <w:color w:val="000000" w:themeColor="text1"/>
        </w:rPr>
      </w:pPr>
      <w:r w:rsidRPr="0042226F">
        <w:rPr>
          <w:rFonts w:asciiTheme="majorHAnsi" w:hAnsiTheme="majorHAnsi" w:cs="Baskerville"/>
          <w:b/>
          <w:color w:val="FFAA15"/>
          <w:sz w:val="28"/>
          <w:szCs w:val="28"/>
          <w:u w:val="single"/>
        </w:rPr>
        <w:t>Sparkling Perry</w:t>
      </w:r>
      <w:r w:rsidRPr="00732019">
        <w:rPr>
          <w:rFonts w:ascii="Times" w:eastAsia="Times New Roman" w:hAnsi="Times"/>
          <w:color w:val="000000" w:themeColor="text1"/>
          <w:sz w:val="20"/>
          <w:szCs w:val="20"/>
        </w:rPr>
        <w:br/>
      </w:r>
      <w:r w:rsidR="00F5587F">
        <w:rPr>
          <w:rFonts w:asciiTheme="majorHAnsi" w:eastAsia="Times New Roman" w:hAnsiTheme="majorHAnsi"/>
          <w:i/>
          <w:color w:val="000000" w:themeColor="text1"/>
        </w:rPr>
        <w:t>“The authenticity of this drink might surprise you”, explains owner a third generation orchardist, Craig Campbell.  “</w:t>
      </w:r>
      <w:r w:rsidR="00D06C2C">
        <w:rPr>
          <w:rFonts w:asciiTheme="majorHAnsi" w:eastAsia="Times New Roman" w:hAnsiTheme="majorHAnsi"/>
          <w:i/>
          <w:color w:val="000000" w:themeColor="text1"/>
        </w:rPr>
        <w:t>Not to be confused</w:t>
      </w:r>
      <w:r w:rsidR="00F5587F">
        <w:rPr>
          <w:rFonts w:asciiTheme="majorHAnsi" w:eastAsia="Times New Roman" w:hAnsiTheme="majorHAnsi"/>
          <w:i/>
          <w:color w:val="000000" w:themeColor="text1"/>
        </w:rPr>
        <w:t xml:space="preserve"> with pear cider,</w:t>
      </w:r>
      <w:r w:rsidR="00F5587F" w:rsidRPr="0042226F">
        <w:rPr>
          <w:rFonts w:asciiTheme="majorHAnsi" w:eastAsia="Times New Roman" w:hAnsiTheme="majorHAnsi"/>
          <w:i/>
        </w:rPr>
        <w:t xml:space="preserve"> our</w:t>
      </w:r>
      <w:r w:rsidR="00F5587F" w:rsidRPr="0042226F">
        <w:rPr>
          <w:rFonts w:asciiTheme="majorHAnsi" w:eastAsia="Times New Roman" w:hAnsiTheme="majorHAnsi"/>
          <w:i/>
          <w:color w:val="FFAA15"/>
        </w:rPr>
        <w:t xml:space="preserve"> </w:t>
      </w:r>
      <w:r w:rsidR="00F5587F" w:rsidRPr="0042226F">
        <w:rPr>
          <w:rFonts w:asciiTheme="majorHAnsi" w:eastAsia="Times New Roman" w:hAnsiTheme="majorHAnsi"/>
          <w:b/>
          <w:i/>
          <w:color w:val="FFAA15"/>
        </w:rPr>
        <w:t>Sparkling Perry</w:t>
      </w:r>
      <w:r w:rsidR="00F5587F" w:rsidRPr="006018DD">
        <w:rPr>
          <w:rFonts w:asciiTheme="majorHAnsi" w:eastAsia="Times New Roman" w:hAnsiTheme="majorHAnsi"/>
          <w:i/>
          <w:color w:val="FFC000"/>
        </w:rPr>
        <w:t xml:space="preserve"> </w:t>
      </w:r>
      <w:r w:rsidR="00D06C2C">
        <w:rPr>
          <w:rFonts w:asciiTheme="majorHAnsi" w:eastAsia="Times New Roman" w:hAnsiTheme="majorHAnsi"/>
          <w:i/>
          <w:color w:val="000000" w:themeColor="text1"/>
        </w:rPr>
        <w:t xml:space="preserve">is a blend of </w:t>
      </w:r>
      <w:r w:rsidR="00D06C2C" w:rsidRPr="00D06C2C">
        <w:rPr>
          <w:rFonts w:asciiTheme="majorHAnsi" w:eastAsia="Times New Roman" w:hAnsiTheme="majorHAnsi"/>
          <w:b/>
          <w:i/>
          <w:color w:val="000000" w:themeColor="text1"/>
        </w:rPr>
        <w:t>11</w:t>
      </w:r>
      <w:r w:rsidR="00D06C2C">
        <w:rPr>
          <w:rFonts w:asciiTheme="majorHAnsi" w:eastAsia="Times New Roman" w:hAnsiTheme="majorHAnsi"/>
          <w:i/>
          <w:color w:val="000000" w:themeColor="text1"/>
        </w:rPr>
        <w:t xml:space="preserve"> different </w:t>
      </w:r>
      <w:r w:rsidR="00D06C2C" w:rsidRPr="00D06C2C">
        <w:rPr>
          <w:rFonts w:asciiTheme="majorHAnsi" w:eastAsia="Times New Roman" w:hAnsiTheme="majorHAnsi"/>
          <w:b/>
          <w:i/>
          <w:color w:val="000000" w:themeColor="text1"/>
        </w:rPr>
        <w:t>estate grown varieties</w:t>
      </w:r>
      <w:r w:rsidR="00694577">
        <w:rPr>
          <w:rFonts w:asciiTheme="majorHAnsi" w:eastAsia="Times New Roman" w:hAnsiTheme="majorHAnsi"/>
          <w:i/>
          <w:color w:val="000000" w:themeColor="text1"/>
        </w:rPr>
        <w:t xml:space="preserve"> of p</w:t>
      </w:r>
      <w:r w:rsidR="00D06C2C">
        <w:rPr>
          <w:rFonts w:asciiTheme="majorHAnsi" w:eastAsia="Times New Roman" w:hAnsiTheme="majorHAnsi"/>
          <w:i/>
          <w:color w:val="000000" w:themeColor="text1"/>
        </w:rPr>
        <w:t>erry pears.  A truly unique drink that rivals Champagne in in complexity and</w:t>
      </w:r>
      <w:r w:rsidR="00694577">
        <w:rPr>
          <w:rFonts w:asciiTheme="majorHAnsi" w:eastAsia="Times New Roman" w:hAnsiTheme="majorHAnsi"/>
          <w:i/>
          <w:color w:val="000000" w:themeColor="text1"/>
        </w:rPr>
        <w:t xml:space="preserve"> style.  We feel strongly that p</w:t>
      </w:r>
      <w:r w:rsidR="00D06C2C">
        <w:rPr>
          <w:rFonts w:asciiTheme="majorHAnsi" w:eastAsia="Times New Roman" w:hAnsiTheme="majorHAnsi"/>
          <w:i/>
          <w:color w:val="000000" w:themeColor="text1"/>
        </w:rPr>
        <w:t>erry pear is poised for a renaissance within the United States”.</w:t>
      </w:r>
    </w:p>
    <w:p w14:paraId="3F52E7C4" w14:textId="0FBA6BCD" w:rsidR="00165AFC" w:rsidRDefault="0042226F" w:rsidP="00F54F9A">
      <w:pPr>
        <w:spacing w:before="100" w:beforeAutospacing="1" w:after="100" w:afterAutospacing="1"/>
        <w:rPr>
          <w:rFonts w:asciiTheme="majorHAnsi" w:hAnsiTheme="majorHAnsi" w:cs="Baskerville"/>
        </w:rPr>
      </w:pPr>
      <w:proofErr w:type="spellStart"/>
      <w:r>
        <w:rPr>
          <w:rFonts w:asciiTheme="majorHAnsi" w:hAnsiTheme="majorHAnsi" w:cs="Baskerville"/>
          <w:b/>
          <w:color w:val="FF0000"/>
        </w:rPr>
        <w:t>Ciderm</w:t>
      </w:r>
      <w:r w:rsidR="000E12E3" w:rsidRPr="006018DD">
        <w:rPr>
          <w:rFonts w:asciiTheme="majorHAnsi" w:hAnsiTheme="majorHAnsi" w:cs="Baskerville"/>
          <w:b/>
          <w:color w:val="FF0000"/>
        </w:rPr>
        <w:t>aker’s</w:t>
      </w:r>
      <w:proofErr w:type="spellEnd"/>
      <w:r w:rsidR="000E12E3" w:rsidRPr="006018DD">
        <w:rPr>
          <w:rFonts w:asciiTheme="majorHAnsi" w:hAnsiTheme="majorHAnsi" w:cs="Baskerville"/>
          <w:b/>
          <w:color w:val="FF0000"/>
        </w:rPr>
        <w:t xml:space="preserve"> Reserve</w:t>
      </w:r>
      <w:r w:rsidR="000E12E3">
        <w:rPr>
          <w:rFonts w:asciiTheme="majorHAnsi" w:hAnsiTheme="majorHAnsi" w:cs="Baskerville"/>
        </w:rPr>
        <w:t xml:space="preserve"> </w:t>
      </w:r>
      <w:r w:rsidR="00935CE6">
        <w:rPr>
          <w:rFonts w:asciiTheme="majorHAnsi" w:hAnsiTheme="majorHAnsi" w:cs="Baskerville"/>
        </w:rPr>
        <w:t>remains the Mona Lisa of the Tieton Cider Works family of 13 different cider offerings.  By studying and redefining proper growing regions for over 40 different styles of bitter-sharp and bitter-sweet apples, constantly blending to ensure rich and highly developed flavors, and patiently aging in</w:t>
      </w:r>
      <w:r w:rsidR="00694577">
        <w:rPr>
          <w:rFonts w:asciiTheme="majorHAnsi" w:hAnsiTheme="majorHAnsi" w:cs="Baskerville"/>
        </w:rPr>
        <w:t xml:space="preserve"> hand-selected bourbon</w:t>
      </w:r>
      <w:r w:rsidR="00935CE6">
        <w:rPr>
          <w:rFonts w:asciiTheme="majorHAnsi" w:hAnsiTheme="majorHAnsi" w:cs="Baskerville"/>
        </w:rPr>
        <w:t xml:space="preserve"> barrel</w:t>
      </w:r>
      <w:r w:rsidR="00694577">
        <w:rPr>
          <w:rFonts w:asciiTheme="majorHAnsi" w:hAnsiTheme="majorHAnsi" w:cs="Baskerville"/>
        </w:rPr>
        <w:t>s</w:t>
      </w:r>
      <w:r w:rsidR="00935CE6">
        <w:rPr>
          <w:rFonts w:asciiTheme="majorHAnsi" w:hAnsiTheme="majorHAnsi" w:cs="Baskerville"/>
        </w:rPr>
        <w:t xml:space="preserve">, </w:t>
      </w:r>
      <w:proofErr w:type="spellStart"/>
      <w:r>
        <w:rPr>
          <w:rFonts w:asciiTheme="majorHAnsi" w:hAnsiTheme="majorHAnsi" w:cs="Baskerville"/>
          <w:b/>
          <w:color w:val="FF0000"/>
        </w:rPr>
        <w:t>Ciderm</w:t>
      </w:r>
      <w:r w:rsidR="00935CE6" w:rsidRPr="006018DD">
        <w:rPr>
          <w:rFonts w:asciiTheme="majorHAnsi" w:hAnsiTheme="majorHAnsi" w:cs="Baskerville"/>
          <w:b/>
          <w:color w:val="FF0000"/>
        </w:rPr>
        <w:t>aker’s</w:t>
      </w:r>
      <w:proofErr w:type="spellEnd"/>
      <w:r w:rsidR="00935CE6" w:rsidRPr="006018DD">
        <w:rPr>
          <w:rFonts w:asciiTheme="majorHAnsi" w:hAnsiTheme="majorHAnsi" w:cs="Baskerville"/>
          <w:b/>
          <w:color w:val="FF0000"/>
        </w:rPr>
        <w:t xml:space="preserve"> Reserve</w:t>
      </w:r>
      <w:r w:rsidR="00935CE6" w:rsidRPr="006018DD">
        <w:rPr>
          <w:rFonts w:asciiTheme="majorHAnsi" w:hAnsiTheme="majorHAnsi" w:cs="Baskerville"/>
          <w:color w:val="FF0000"/>
        </w:rPr>
        <w:t xml:space="preserve"> </w:t>
      </w:r>
      <w:r w:rsidR="00935CE6">
        <w:rPr>
          <w:rFonts w:asciiTheme="majorHAnsi" w:hAnsiTheme="majorHAnsi" w:cs="Baskerville"/>
        </w:rPr>
        <w:t>represents all the complexities you would expect to find within an estate grown, single-vineyard wine – without the hefty price.</w:t>
      </w:r>
    </w:p>
    <w:p w14:paraId="6C97C54A" w14:textId="383C362B" w:rsidR="00D05FA4" w:rsidRDefault="00D05FA4" w:rsidP="00F54F9A">
      <w:pPr>
        <w:spacing w:before="100" w:beforeAutospacing="1" w:after="100" w:afterAutospacing="1"/>
        <w:rPr>
          <w:rFonts w:asciiTheme="majorHAnsi" w:hAnsiTheme="majorHAnsi" w:cs="Baskerville"/>
        </w:rPr>
      </w:pPr>
      <w:r>
        <w:rPr>
          <w:rFonts w:asciiTheme="majorHAnsi" w:hAnsiTheme="majorHAnsi" w:cs="Baskerville"/>
        </w:rPr>
        <w:lastRenderedPageBreak/>
        <w:t>“With so many sommeliers working so diligently to produce wine lists dedicated to the discovery of great, unusual and eclectic wines,</w:t>
      </w:r>
      <w:r w:rsidR="00EB379D">
        <w:rPr>
          <w:rFonts w:asciiTheme="majorHAnsi" w:hAnsiTheme="majorHAnsi" w:cs="Baskerville"/>
        </w:rPr>
        <w:t xml:space="preserve"> we hope these key developers of</w:t>
      </w:r>
      <w:r>
        <w:rPr>
          <w:rFonts w:asciiTheme="majorHAnsi" w:hAnsiTheme="majorHAnsi" w:cs="Baskerville"/>
        </w:rPr>
        <w:t xml:space="preserve"> unique categories start to embellish cider and its equally rich history and complexity,” explains Robert.  “I</w:t>
      </w:r>
      <w:r w:rsidR="00EB379D">
        <w:rPr>
          <w:rFonts w:asciiTheme="majorHAnsi" w:hAnsiTheme="majorHAnsi" w:cs="Baskerville"/>
        </w:rPr>
        <w:t>t</w:t>
      </w:r>
      <w:r>
        <w:rPr>
          <w:rFonts w:asciiTheme="majorHAnsi" w:hAnsiTheme="majorHAnsi" w:cs="Baskerville"/>
        </w:rPr>
        <w:t xml:space="preserve"> only makes sense that great </w:t>
      </w:r>
      <w:r w:rsidR="00EB379D">
        <w:rPr>
          <w:rFonts w:asciiTheme="majorHAnsi" w:hAnsiTheme="majorHAnsi" w:cs="Baskerville"/>
        </w:rPr>
        <w:t xml:space="preserve">developers of </w:t>
      </w:r>
      <w:r>
        <w:rPr>
          <w:rFonts w:asciiTheme="majorHAnsi" w:hAnsiTheme="majorHAnsi" w:cs="Baskerville"/>
        </w:rPr>
        <w:t>beverage programs l</w:t>
      </w:r>
      <w:r w:rsidR="00EB379D">
        <w:rPr>
          <w:rFonts w:asciiTheme="majorHAnsi" w:hAnsiTheme="majorHAnsi" w:cs="Baskerville"/>
        </w:rPr>
        <w:t>ook deeper into the future and toward cider as the compliment to great wine, craft beer and spirits</w:t>
      </w:r>
      <w:r w:rsidR="00694577">
        <w:rPr>
          <w:rFonts w:asciiTheme="majorHAnsi" w:hAnsiTheme="majorHAnsi" w:cs="Baskerville"/>
        </w:rPr>
        <w:t xml:space="preserve"> – not to mention food</w:t>
      </w:r>
      <w:r w:rsidR="00EB379D">
        <w:rPr>
          <w:rFonts w:asciiTheme="majorHAnsi" w:hAnsiTheme="majorHAnsi" w:cs="Baskerville"/>
        </w:rPr>
        <w:t>”.</w:t>
      </w:r>
    </w:p>
    <w:p w14:paraId="38EA9B0B" w14:textId="51D7AD79" w:rsidR="00D31C24" w:rsidRDefault="008E08A3" w:rsidP="00FD3CC6">
      <w:pPr>
        <w:spacing w:before="100" w:beforeAutospacing="1" w:after="100" w:afterAutospacing="1"/>
        <w:rPr>
          <w:rFonts w:asciiTheme="majorHAnsi" w:hAnsiTheme="majorHAnsi" w:cs="Baskerville"/>
          <w:i/>
        </w:rPr>
      </w:pPr>
      <w:r>
        <w:rPr>
          <w:rFonts w:asciiTheme="majorHAnsi" w:hAnsiTheme="majorHAnsi" w:cs="Baskerville"/>
        </w:rPr>
        <w:t>The consumption</w:t>
      </w:r>
      <w:r w:rsidR="00FC0683">
        <w:rPr>
          <w:rFonts w:asciiTheme="majorHAnsi" w:hAnsiTheme="majorHAnsi" w:cs="Baskerville"/>
        </w:rPr>
        <w:t xml:space="preserve"> of p</w:t>
      </w:r>
      <w:r>
        <w:rPr>
          <w:rFonts w:asciiTheme="majorHAnsi" w:hAnsiTheme="majorHAnsi" w:cs="Baskerville"/>
        </w:rPr>
        <w:t>erry h</w:t>
      </w:r>
      <w:r w:rsidR="00FC0683">
        <w:rPr>
          <w:rFonts w:asciiTheme="majorHAnsi" w:hAnsiTheme="majorHAnsi" w:cs="Baskerville"/>
        </w:rPr>
        <w:t>a</w:t>
      </w:r>
      <w:r>
        <w:rPr>
          <w:rFonts w:asciiTheme="majorHAnsi" w:hAnsiTheme="majorHAnsi" w:cs="Baskerville"/>
        </w:rPr>
        <w:t>s a</w:t>
      </w:r>
      <w:r w:rsidR="00FC0683">
        <w:rPr>
          <w:rFonts w:asciiTheme="majorHAnsi" w:hAnsiTheme="majorHAnsi" w:cs="Baskerville"/>
        </w:rPr>
        <w:t xml:space="preserve"> </w:t>
      </w:r>
      <w:r w:rsidR="00BC03CD">
        <w:rPr>
          <w:rFonts w:asciiTheme="majorHAnsi" w:hAnsiTheme="majorHAnsi" w:cs="Baskerville"/>
        </w:rPr>
        <w:t xml:space="preserve">long, </w:t>
      </w:r>
      <w:r w:rsidR="00FC0683">
        <w:rPr>
          <w:rFonts w:asciiTheme="majorHAnsi" w:hAnsiTheme="majorHAnsi" w:cs="Baskerville"/>
        </w:rPr>
        <w:t>rich his</w:t>
      </w:r>
      <w:r>
        <w:rPr>
          <w:rFonts w:asciiTheme="majorHAnsi" w:hAnsiTheme="majorHAnsi" w:cs="Baskerville"/>
        </w:rPr>
        <w:t>tory, with well-established cases tracing back to just after the fall of the Roman Empire.  Throughout several centuries, many countries have developed a strong association and equally diverse style for perry production</w:t>
      </w:r>
      <w:r w:rsidR="00F57D80">
        <w:rPr>
          <w:rFonts w:asciiTheme="majorHAnsi" w:hAnsiTheme="majorHAnsi" w:cs="Baskerville"/>
        </w:rPr>
        <w:t>.  Whereas perry produced in England remains extremely dry and is often still served f</w:t>
      </w:r>
      <w:r w:rsidR="0042226F">
        <w:rPr>
          <w:rFonts w:asciiTheme="majorHAnsi" w:hAnsiTheme="majorHAnsi" w:cs="Baskerville"/>
        </w:rPr>
        <w:t>ro</w:t>
      </w:r>
      <w:r w:rsidR="00F57D80">
        <w:rPr>
          <w:rFonts w:asciiTheme="majorHAnsi" w:hAnsiTheme="majorHAnsi" w:cs="Baskerville"/>
        </w:rPr>
        <w:t>m cask, perry consumed in Normandy is generally sweeter in style and usually fermented in bottle.  Tieton Cider Works prefers a balance somewhere between dry and sweet, with the primary goal being aimed at develo</w:t>
      </w:r>
      <w:r w:rsidR="006018DD">
        <w:rPr>
          <w:rFonts w:asciiTheme="majorHAnsi" w:hAnsiTheme="majorHAnsi" w:cs="Baskerville"/>
        </w:rPr>
        <w:t>ping a unique food pairing</w:t>
      </w:r>
      <w:r w:rsidR="00F57D80">
        <w:rPr>
          <w:rFonts w:asciiTheme="majorHAnsi" w:hAnsiTheme="majorHAnsi" w:cs="Baskerville"/>
        </w:rPr>
        <w:t>.  Authentic perry production (</w:t>
      </w:r>
      <w:r w:rsidR="00F57D80" w:rsidRPr="00935CE6">
        <w:rPr>
          <w:rFonts w:asciiTheme="majorHAnsi" w:hAnsiTheme="majorHAnsi" w:cs="Baskerville"/>
          <w:i/>
        </w:rPr>
        <w:t>not pear cider</w:t>
      </w:r>
      <w:r w:rsidR="00F57D80">
        <w:rPr>
          <w:rFonts w:asciiTheme="majorHAnsi" w:hAnsiTheme="majorHAnsi" w:cs="Baskerville"/>
        </w:rPr>
        <w:t>) remains very limited within the United States, with only a handful of small producers reviving this historical beverage.</w:t>
      </w:r>
      <w:r w:rsidR="0073064F">
        <w:rPr>
          <w:rFonts w:asciiTheme="majorHAnsi" w:hAnsiTheme="majorHAnsi" w:cs="Baskerville"/>
        </w:rPr>
        <w:t xml:space="preserve">  (Remember, perry pears are not grown for commercial gain – and are only used in the pr</w:t>
      </w:r>
      <w:r w:rsidR="00694577">
        <w:rPr>
          <w:rFonts w:asciiTheme="majorHAnsi" w:hAnsiTheme="majorHAnsi" w:cs="Baskerville"/>
        </w:rPr>
        <w:t xml:space="preserve">oduction of authentic </w:t>
      </w:r>
      <w:proofErr w:type="spellStart"/>
      <w:r w:rsidR="00694577">
        <w:rPr>
          <w:rFonts w:asciiTheme="majorHAnsi" w:hAnsiTheme="majorHAnsi" w:cs="Baskerville"/>
        </w:rPr>
        <w:t>perry</w:t>
      </w:r>
      <w:proofErr w:type="spellEnd"/>
      <w:r w:rsidR="008726FE">
        <w:rPr>
          <w:rFonts w:asciiTheme="majorHAnsi" w:hAnsiTheme="majorHAnsi" w:cs="Baskerville"/>
        </w:rPr>
        <w:t xml:space="preserve">).  </w:t>
      </w:r>
      <w:r w:rsidR="00BC03CD" w:rsidRPr="00004AC5">
        <w:rPr>
          <w:rFonts w:asciiTheme="majorHAnsi" w:hAnsiTheme="majorHAnsi" w:cs="Baskerville"/>
          <w:b/>
          <w:i/>
        </w:rPr>
        <w:t xml:space="preserve">This year, Tieton Cider Works will release a very limited quantity on draft </w:t>
      </w:r>
      <w:r w:rsidR="00004AC5">
        <w:rPr>
          <w:rFonts w:asciiTheme="majorHAnsi" w:hAnsiTheme="majorHAnsi" w:cs="Baskerville"/>
          <w:b/>
          <w:i/>
        </w:rPr>
        <w:t xml:space="preserve">(5.16 kegs) </w:t>
      </w:r>
      <w:r w:rsidR="00BC03CD" w:rsidRPr="00004AC5">
        <w:rPr>
          <w:rFonts w:asciiTheme="majorHAnsi" w:hAnsiTheme="majorHAnsi" w:cs="Baskerville"/>
          <w:b/>
          <w:i/>
        </w:rPr>
        <w:t xml:space="preserve">as they further hope to engage the craft world on the differences between commercial pear cider and </w:t>
      </w:r>
      <w:r w:rsidR="00004AC5">
        <w:rPr>
          <w:rFonts w:asciiTheme="majorHAnsi" w:hAnsiTheme="majorHAnsi" w:cs="Baskerville"/>
          <w:b/>
          <w:i/>
        </w:rPr>
        <w:t xml:space="preserve">authentic </w:t>
      </w:r>
      <w:r w:rsidR="00694577">
        <w:rPr>
          <w:rFonts w:asciiTheme="majorHAnsi" w:hAnsiTheme="majorHAnsi" w:cs="Baskerville"/>
          <w:b/>
          <w:i/>
        </w:rPr>
        <w:t>perry</w:t>
      </w:r>
      <w:r w:rsidR="00BC03CD" w:rsidRPr="00BC03CD">
        <w:rPr>
          <w:rFonts w:asciiTheme="majorHAnsi" w:hAnsiTheme="majorHAnsi" w:cs="Baskerville"/>
          <w:i/>
        </w:rPr>
        <w:t>.</w:t>
      </w:r>
    </w:p>
    <w:p w14:paraId="0C0A7112" w14:textId="637141C8" w:rsidR="00724316" w:rsidRPr="00724316" w:rsidRDefault="00724316" w:rsidP="00FD3CC6">
      <w:pPr>
        <w:spacing w:before="100" w:beforeAutospacing="1" w:after="100" w:afterAutospacing="1"/>
        <w:rPr>
          <w:rFonts w:asciiTheme="majorHAnsi" w:hAnsiTheme="majorHAnsi" w:cs="Baskerville"/>
        </w:rPr>
      </w:pPr>
      <w:r>
        <w:rPr>
          <w:rFonts w:asciiTheme="majorHAnsi" w:hAnsiTheme="majorHAnsi" w:cs="Baskerville"/>
        </w:rPr>
        <w:t>“</w:t>
      </w:r>
      <w:r w:rsidR="001223E0">
        <w:rPr>
          <w:rFonts w:asciiTheme="majorHAnsi" w:hAnsiTheme="majorHAnsi" w:cs="Baskerville"/>
        </w:rPr>
        <w:t xml:space="preserve">Our </w:t>
      </w:r>
      <w:r w:rsidR="001223E0" w:rsidRPr="0042226F">
        <w:rPr>
          <w:rFonts w:asciiTheme="majorHAnsi" w:hAnsiTheme="majorHAnsi" w:cs="Baskerville"/>
          <w:b/>
          <w:color w:val="FFAA15"/>
        </w:rPr>
        <w:t>Sparkling Perry</w:t>
      </w:r>
      <w:r w:rsidR="001223E0" w:rsidRPr="006018DD">
        <w:rPr>
          <w:rFonts w:asciiTheme="majorHAnsi" w:hAnsiTheme="majorHAnsi" w:cs="Baskerville"/>
          <w:color w:val="FFC000"/>
        </w:rPr>
        <w:t xml:space="preserve"> </w:t>
      </w:r>
      <w:r w:rsidR="001223E0">
        <w:rPr>
          <w:rFonts w:asciiTheme="majorHAnsi" w:hAnsiTheme="majorHAnsi" w:cs="Baskerville"/>
        </w:rPr>
        <w:t>Cider allows us to assist in the understanding and growth of one of the truly unique categories within the United States”, says Campbell.  “</w:t>
      </w:r>
      <w:r w:rsidR="00AC69D2">
        <w:rPr>
          <w:rFonts w:asciiTheme="majorHAnsi" w:hAnsiTheme="majorHAnsi" w:cs="Baskerville"/>
        </w:rPr>
        <w:t xml:space="preserve">The </w:t>
      </w:r>
      <w:r w:rsidR="00694577">
        <w:rPr>
          <w:rFonts w:asciiTheme="majorHAnsi" w:hAnsiTheme="majorHAnsi" w:cs="Baskerville"/>
        </w:rPr>
        <w:t>authentic perry</w:t>
      </w:r>
      <w:r w:rsidR="001223E0">
        <w:rPr>
          <w:rFonts w:asciiTheme="majorHAnsi" w:hAnsiTheme="majorHAnsi" w:cs="Baskerville"/>
        </w:rPr>
        <w:t xml:space="preserve"> category will be a much slower growing category than pear cider as there is an extreme shortage of these cultivars planted to ground.  We hope lovers of sparkling beverages will take notice and see this as a perfect alternative to Champagne, </w:t>
      </w:r>
      <w:r w:rsidR="00AC69D2">
        <w:rPr>
          <w:rFonts w:asciiTheme="majorHAnsi" w:hAnsiTheme="majorHAnsi" w:cs="Baskerville"/>
        </w:rPr>
        <w:t>Prosecco</w:t>
      </w:r>
      <w:r w:rsidR="001223E0">
        <w:rPr>
          <w:rFonts w:asciiTheme="majorHAnsi" w:hAnsiTheme="majorHAnsi" w:cs="Baskerville"/>
        </w:rPr>
        <w:t xml:space="preserve"> and Cava”.</w:t>
      </w:r>
    </w:p>
    <w:p w14:paraId="377CF8FC" w14:textId="3C1BE59E" w:rsidR="00806FFF" w:rsidRDefault="00FD3CC6" w:rsidP="00FD3CC6">
      <w:pPr>
        <w:spacing w:before="100" w:beforeAutospacing="1" w:after="100" w:afterAutospacing="1"/>
        <w:rPr>
          <w:rFonts w:asciiTheme="majorHAnsi" w:hAnsiTheme="majorHAnsi" w:cs="Baskerville"/>
        </w:rPr>
      </w:pPr>
      <w:r w:rsidRPr="00BC03CD">
        <w:rPr>
          <w:rFonts w:asciiTheme="majorHAnsi" w:hAnsiTheme="majorHAnsi" w:cs="Baskerville"/>
          <w:noProof/>
          <w:sz w:val="28"/>
          <w:szCs w:val="28"/>
        </w:rPr>
        <w:drawing>
          <wp:anchor distT="0" distB="0" distL="114300" distR="114300" simplePos="0" relativeHeight="251658240" behindDoc="0" locked="0" layoutInCell="1" allowOverlap="1" wp14:anchorId="5A6E674A" wp14:editId="094FEFE4">
            <wp:simplePos x="0" y="0"/>
            <wp:positionH relativeFrom="margin">
              <wp:align>left</wp:align>
            </wp:positionH>
            <wp:positionV relativeFrom="paragraph">
              <wp:posOffset>72390</wp:posOffset>
            </wp:positionV>
            <wp:extent cx="1457325" cy="423545"/>
            <wp:effectExtent l="0" t="0" r="9525" b="0"/>
            <wp:wrapTight wrapText="bothSides">
              <wp:wrapPolygon edited="0">
                <wp:start x="0" y="0"/>
                <wp:lineTo x="0" y="20402"/>
                <wp:lineTo x="21459" y="20402"/>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Grown Icon.jpg"/>
                    <pic:cNvPicPr/>
                  </pic:nvPicPr>
                  <pic:blipFill>
                    <a:blip r:embed="rId9">
                      <a:extLst>
                        <a:ext uri="{28A0092B-C50C-407E-A947-70E740481C1C}">
                          <a14:useLocalDpi xmlns:a14="http://schemas.microsoft.com/office/drawing/2010/main" val="0"/>
                        </a:ext>
                      </a:extLst>
                    </a:blip>
                    <a:stretch>
                      <a:fillRect/>
                    </a:stretch>
                  </pic:blipFill>
                  <pic:spPr>
                    <a:xfrm>
                      <a:off x="0" y="0"/>
                      <a:ext cx="1457325" cy="423545"/>
                    </a:xfrm>
                    <a:prstGeom prst="rect">
                      <a:avLst/>
                    </a:prstGeom>
                  </pic:spPr>
                </pic:pic>
              </a:graphicData>
            </a:graphic>
            <wp14:sizeRelH relativeFrom="page">
              <wp14:pctWidth>0</wp14:pctWidth>
            </wp14:sizeRelH>
            <wp14:sizeRelV relativeFrom="page">
              <wp14:pctHeight>0</wp14:pctHeight>
            </wp14:sizeRelV>
          </wp:anchor>
        </w:drawing>
      </w:r>
      <w:r w:rsidR="00BC03CD">
        <w:rPr>
          <w:rFonts w:asciiTheme="majorHAnsi" w:hAnsiTheme="majorHAnsi" w:cs="Baskerville"/>
        </w:rPr>
        <w:t xml:space="preserve">Both </w:t>
      </w:r>
      <w:proofErr w:type="spellStart"/>
      <w:r w:rsidR="0042226F">
        <w:rPr>
          <w:rFonts w:asciiTheme="majorHAnsi" w:hAnsiTheme="majorHAnsi" w:cs="Baskerville"/>
          <w:b/>
          <w:color w:val="FF0000"/>
        </w:rPr>
        <w:t>Ciderm</w:t>
      </w:r>
      <w:r w:rsidR="00BC03CD" w:rsidRPr="006018DD">
        <w:rPr>
          <w:rFonts w:asciiTheme="majorHAnsi" w:hAnsiTheme="majorHAnsi" w:cs="Baskerville"/>
          <w:b/>
          <w:color w:val="FF0000"/>
        </w:rPr>
        <w:t>aker’s</w:t>
      </w:r>
      <w:proofErr w:type="spellEnd"/>
      <w:r w:rsidR="00BC03CD" w:rsidRPr="006018DD">
        <w:rPr>
          <w:rFonts w:asciiTheme="majorHAnsi" w:hAnsiTheme="majorHAnsi" w:cs="Baskerville"/>
          <w:b/>
          <w:color w:val="FF0000"/>
        </w:rPr>
        <w:t xml:space="preserve"> Reserve</w:t>
      </w:r>
      <w:r w:rsidR="00BC03CD" w:rsidRPr="006018DD">
        <w:rPr>
          <w:rFonts w:asciiTheme="majorHAnsi" w:hAnsiTheme="majorHAnsi" w:cs="Baskerville"/>
          <w:color w:val="FF0000"/>
        </w:rPr>
        <w:t xml:space="preserve"> </w:t>
      </w:r>
      <w:r w:rsidR="006018DD">
        <w:rPr>
          <w:rFonts w:asciiTheme="majorHAnsi" w:hAnsiTheme="majorHAnsi" w:cs="Baskerville"/>
        </w:rPr>
        <w:t xml:space="preserve">and </w:t>
      </w:r>
      <w:r w:rsidR="006018DD" w:rsidRPr="0042226F">
        <w:rPr>
          <w:rFonts w:asciiTheme="majorHAnsi" w:hAnsiTheme="majorHAnsi" w:cs="Baskerville"/>
          <w:b/>
          <w:color w:val="FFAA15"/>
        </w:rPr>
        <w:t>Sparkling Perry</w:t>
      </w:r>
      <w:r w:rsidR="00BC03CD" w:rsidRPr="006018DD">
        <w:rPr>
          <w:rFonts w:asciiTheme="majorHAnsi" w:hAnsiTheme="majorHAnsi" w:cs="Baskerville"/>
          <w:color w:val="FFC000"/>
        </w:rPr>
        <w:t xml:space="preserve"> </w:t>
      </w:r>
      <w:r w:rsidR="00BC03CD">
        <w:rPr>
          <w:rFonts w:asciiTheme="majorHAnsi" w:hAnsiTheme="majorHAnsi" w:cs="Baskerville"/>
        </w:rPr>
        <w:t>utilize a 500ml bottle and are distributed in 12-bottle cases.  Pricing is lined on both items at approximately $9.99 - $10.99 per bottle with slight variances by distributor and state.</w:t>
      </w:r>
      <w:r w:rsidR="00695ED2">
        <w:rPr>
          <w:rFonts w:asciiTheme="majorHAnsi" w:hAnsiTheme="majorHAnsi" w:cs="Baskerville"/>
        </w:rPr>
        <w:t xml:space="preserve">  All bitter-sharp and bitter-sweet apples, and perry pears are estate grown at the Campbell family farm called Harmony Orchards.</w:t>
      </w:r>
    </w:p>
    <w:p w14:paraId="194833FB" w14:textId="5ECD05C3" w:rsidR="00F54F9A" w:rsidRPr="00146E2A" w:rsidRDefault="00146E2A" w:rsidP="00146E2A">
      <w:pPr>
        <w:spacing w:before="100" w:beforeAutospacing="1" w:after="100" w:afterAutospacing="1"/>
        <w:rPr>
          <w:rFonts w:asciiTheme="majorHAnsi" w:eastAsiaTheme="minorEastAsia" w:hAnsiTheme="majorHAnsi" w:cs="Baskerville"/>
        </w:rPr>
      </w:pPr>
      <w:r>
        <w:rPr>
          <w:rFonts w:asciiTheme="majorHAnsi" w:eastAsiaTheme="minorEastAsia" w:hAnsiTheme="majorHAnsi" w:cs="Baskerville"/>
        </w:rPr>
        <w:t>Tieton Cider Works welcomes you to visit their new 35,000 sq. ft. production facility and tasting room loca</w:t>
      </w:r>
      <w:r w:rsidR="00DE10BF">
        <w:rPr>
          <w:rFonts w:asciiTheme="majorHAnsi" w:eastAsiaTheme="minorEastAsia" w:hAnsiTheme="majorHAnsi" w:cs="Baskerville"/>
        </w:rPr>
        <w:t>ted in Yakima</w:t>
      </w:r>
      <w:r w:rsidR="0042226F">
        <w:rPr>
          <w:rFonts w:asciiTheme="majorHAnsi" w:eastAsiaTheme="minorEastAsia" w:hAnsiTheme="majorHAnsi" w:cs="Baskerville"/>
        </w:rPr>
        <w:t>. There you will</w:t>
      </w:r>
      <w:r w:rsidR="00DE10BF">
        <w:rPr>
          <w:rFonts w:asciiTheme="majorHAnsi" w:eastAsiaTheme="minorEastAsia" w:hAnsiTheme="majorHAnsi" w:cs="Baskerville"/>
        </w:rPr>
        <w:t xml:space="preserve"> experience up to 13 different </w:t>
      </w:r>
      <w:r w:rsidR="009E1708">
        <w:rPr>
          <w:rFonts w:asciiTheme="majorHAnsi" w:eastAsiaTheme="minorEastAsia" w:hAnsiTheme="majorHAnsi" w:cs="Baskerville"/>
        </w:rPr>
        <w:t xml:space="preserve">cider </w:t>
      </w:r>
      <w:r w:rsidR="00DE10BF">
        <w:rPr>
          <w:rFonts w:asciiTheme="majorHAnsi" w:eastAsiaTheme="minorEastAsia" w:hAnsiTheme="majorHAnsi" w:cs="Baskerville"/>
        </w:rPr>
        <w:t>offering</w:t>
      </w:r>
      <w:r w:rsidR="009E1708">
        <w:rPr>
          <w:rFonts w:asciiTheme="majorHAnsi" w:eastAsiaTheme="minorEastAsia" w:hAnsiTheme="majorHAnsi" w:cs="Baskerville"/>
        </w:rPr>
        <w:t>s</w:t>
      </w:r>
      <w:r w:rsidR="00DE10BF">
        <w:rPr>
          <w:rFonts w:asciiTheme="majorHAnsi" w:eastAsiaTheme="minorEastAsia" w:hAnsiTheme="majorHAnsi" w:cs="Baskerville"/>
        </w:rPr>
        <w:t xml:space="preserve"> from Tieton Cider Works (s</w:t>
      </w:r>
      <w:r w:rsidR="000973D1">
        <w:rPr>
          <w:rFonts w:asciiTheme="majorHAnsi" w:eastAsiaTheme="minorEastAsia" w:hAnsiTheme="majorHAnsi" w:cs="Baskerville"/>
        </w:rPr>
        <w:t xml:space="preserve">ome being seasonal), along with </w:t>
      </w:r>
      <w:proofErr w:type="spellStart"/>
      <w:r w:rsidR="0042226F">
        <w:rPr>
          <w:rFonts w:asciiTheme="majorHAnsi" w:eastAsiaTheme="minorEastAsia" w:hAnsiTheme="majorHAnsi" w:cs="Baskerville"/>
          <w:b/>
          <w:color w:val="FF0000"/>
        </w:rPr>
        <w:t>Ciderm</w:t>
      </w:r>
      <w:r w:rsidR="000973D1" w:rsidRPr="006018DD">
        <w:rPr>
          <w:rFonts w:asciiTheme="majorHAnsi" w:eastAsiaTheme="minorEastAsia" w:hAnsiTheme="majorHAnsi" w:cs="Baskerville"/>
          <w:b/>
          <w:color w:val="FF0000"/>
        </w:rPr>
        <w:t>aker’s</w:t>
      </w:r>
      <w:proofErr w:type="spellEnd"/>
      <w:r w:rsidR="000973D1" w:rsidRPr="006018DD">
        <w:rPr>
          <w:rFonts w:asciiTheme="majorHAnsi" w:eastAsiaTheme="minorEastAsia" w:hAnsiTheme="majorHAnsi" w:cs="Baskerville"/>
          <w:b/>
          <w:color w:val="FF0000"/>
        </w:rPr>
        <w:t xml:space="preserve"> Reserve</w:t>
      </w:r>
      <w:r w:rsidR="000973D1" w:rsidRPr="006018DD">
        <w:rPr>
          <w:rFonts w:asciiTheme="majorHAnsi" w:eastAsiaTheme="minorEastAsia" w:hAnsiTheme="majorHAnsi" w:cs="Baskerville"/>
          <w:color w:val="FF0000"/>
        </w:rPr>
        <w:t xml:space="preserve"> </w:t>
      </w:r>
      <w:r w:rsidR="000973D1">
        <w:rPr>
          <w:rFonts w:asciiTheme="majorHAnsi" w:eastAsiaTheme="minorEastAsia" w:hAnsiTheme="majorHAnsi" w:cs="Baskerville"/>
        </w:rPr>
        <w:t xml:space="preserve">and </w:t>
      </w:r>
      <w:r w:rsidR="000973D1" w:rsidRPr="0042226F">
        <w:rPr>
          <w:rFonts w:asciiTheme="majorHAnsi" w:eastAsiaTheme="minorEastAsia" w:hAnsiTheme="majorHAnsi" w:cs="Baskerville"/>
          <w:b/>
          <w:color w:val="FFAA15"/>
        </w:rPr>
        <w:t>Sparkling Perry</w:t>
      </w:r>
      <w:r>
        <w:rPr>
          <w:rFonts w:asciiTheme="majorHAnsi" w:eastAsiaTheme="minorEastAsia" w:hAnsiTheme="majorHAnsi" w:cs="Baskerville"/>
        </w:rPr>
        <w:t>.  The 1,000 sq. ft. bar and oversized conference room makes a great destination for socializing with Yakima locals, hosting private and corporate events or watch</w:t>
      </w:r>
      <w:r w:rsidR="009A5E4C">
        <w:rPr>
          <w:rFonts w:asciiTheme="majorHAnsi" w:eastAsiaTheme="minorEastAsia" w:hAnsiTheme="majorHAnsi" w:cs="Baskerville"/>
        </w:rPr>
        <w:t>ing a ballga</w:t>
      </w:r>
      <w:r w:rsidR="000973D1">
        <w:rPr>
          <w:rFonts w:asciiTheme="majorHAnsi" w:eastAsiaTheme="minorEastAsia" w:hAnsiTheme="majorHAnsi" w:cs="Baskerville"/>
        </w:rPr>
        <w:t>me.  Opport</w:t>
      </w:r>
      <w:r w:rsidR="00D90162">
        <w:rPr>
          <w:rFonts w:asciiTheme="majorHAnsi" w:eastAsiaTheme="minorEastAsia" w:hAnsiTheme="majorHAnsi" w:cs="Baskerville"/>
        </w:rPr>
        <w:t xml:space="preserve">unities to learn more about Tieton Cider Works </w:t>
      </w:r>
      <w:r w:rsidR="000973D1">
        <w:rPr>
          <w:rFonts w:asciiTheme="majorHAnsi" w:eastAsiaTheme="minorEastAsia" w:hAnsiTheme="majorHAnsi" w:cs="Baskerville"/>
        </w:rPr>
        <w:t>orchards and production meth</w:t>
      </w:r>
      <w:r w:rsidR="00D90162">
        <w:rPr>
          <w:rFonts w:asciiTheme="majorHAnsi" w:eastAsiaTheme="minorEastAsia" w:hAnsiTheme="majorHAnsi" w:cs="Baskerville"/>
        </w:rPr>
        <w:t>ods</w:t>
      </w:r>
      <w:r w:rsidR="009E1708">
        <w:rPr>
          <w:rFonts w:asciiTheme="majorHAnsi" w:eastAsiaTheme="minorEastAsia" w:hAnsiTheme="majorHAnsi" w:cs="Baskerville"/>
        </w:rPr>
        <w:t xml:space="preserve"> and tours</w:t>
      </w:r>
      <w:r w:rsidR="00D90162">
        <w:rPr>
          <w:rFonts w:asciiTheme="majorHAnsi" w:eastAsiaTheme="minorEastAsia" w:hAnsiTheme="majorHAnsi" w:cs="Baskerville"/>
        </w:rPr>
        <w:t xml:space="preserve"> can be booked by </w:t>
      </w:r>
      <w:r w:rsidR="000973D1">
        <w:rPr>
          <w:rFonts w:asciiTheme="majorHAnsi" w:eastAsiaTheme="minorEastAsia" w:hAnsiTheme="majorHAnsi" w:cs="Baskerville"/>
        </w:rPr>
        <w:t>appointment</w:t>
      </w:r>
      <w:r>
        <w:rPr>
          <w:rFonts w:asciiTheme="majorHAnsi" w:eastAsiaTheme="minorEastAsia" w:hAnsiTheme="majorHAnsi" w:cs="Baskerville"/>
        </w:rPr>
        <w:t>.</w:t>
      </w:r>
    </w:p>
    <w:p w14:paraId="37BBECCB" w14:textId="77777777" w:rsidR="008A7791" w:rsidRDefault="00F54F9A" w:rsidP="00F54F9A">
      <w:pPr>
        <w:rPr>
          <w:rFonts w:asciiTheme="majorHAnsi" w:hAnsiTheme="majorHAnsi" w:cs="Baskerville"/>
          <w:shd w:val="clear" w:color="auto" w:fill="FFFFFF"/>
        </w:rPr>
      </w:pPr>
      <w:r w:rsidRPr="0070393D">
        <w:rPr>
          <w:rFonts w:asciiTheme="majorHAnsi" w:hAnsiTheme="majorHAnsi" w:cs="Baskerville"/>
          <w:shd w:val="clear" w:color="auto" w:fill="FFFFFF"/>
        </w:rPr>
        <w:t>Tieton Cider Works</w:t>
      </w:r>
      <w:r w:rsidR="009F167D" w:rsidRPr="0070393D">
        <w:rPr>
          <w:rFonts w:asciiTheme="majorHAnsi" w:hAnsiTheme="majorHAnsi" w:cs="Baskerville"/>
          <w:shd w:val="clear" w:color="auto" w:fill="FFFFFF"/>
        </w:rPr>
        <w:t>’</w:t>
      </w:r>
      <w:r w:rsidRPr="0070393D">
        <w:rPr>
          <w:rFonts w:asciiTheme="majorHAnsi" w:hAnsiTheme="majorHAnsi" w:cs="Baskerville"/>
          <w:shd w:val="clear" w:color="auto" w:fill="FFFFFF"/>
        </w:rPr>
        <w:t xml:space="preserve"> </w:t>
      </w:r>
      <w:r w:rsidR="009F167D" w:rsidRPr="0070393D">
        <w:rPr>
          <w:rFonts w:asciiTheme="majorHAnsi" w:hAnsiTheme="majorHAnsi" w:cs="Baskerville"/>
          <w:shd w:val="clear" w:color="auto" w:fill="FFFFFF"/>
        </w:rPr>
        <w:t xml:space="preserve">products are currently </w:t>
      </w:r>
      <w:r w:rsidRPr="0070393D">
        <w:rPr>
          <w:rFonts w:asciiTheme="majorHAnsi" w:hAnsiTheme="majorHAnsi" w:cs="Baskerville"/>
          <w:shd w:val="clear" w:color="auto" w:fill="FFFFFF"/>
        </w:rPr>
        <w:t>available in-store in 1</w:t>
      </w:r>
      <w:r w:rsidR="001E6B02" w:rsidRPr="0070393D">
        <w:rPr>
          <w:rFonts w:asciiTheme="majorHAnsi" w:hAnsiTheme="majorHAnsi" w:cs="Baskerville"/>
          <w:shd w:val="clear" w:color="auto" w:fill="FFFFFF"/>
        </w:rPr>
        <w:t>4</w:t>
      </w:r>
      <w:r w:rsidRPr="0070393D">
        <w:rPr>
          <w:rFonts w:asciiTheme="majorHAnsi" w:hAnsiTheme="majorHAnsi" w:cs="Baskerville"/>
          <w:shd w:val="clear" w:color="auto" w:fill="FFFFFF"/>
        </w:rPr>
        <w:t xml:space="preserve"> states—Washington, Oregon, California, Alaska, </w:t>
      </w:r>
      <w:r w:rsidR="001E6B02" w:rsidRPr="0070393D">
        <w:rPr>
          <w:rFonts w:asciiTheme="majorHAnsi" w:hAnsiTheme="majorHAnsi" w:cs="Baskerville"/>
          <w:shd w:val="clear" w:color="auto" w:fill="FFFFFF"/>
        </w:rPr>
        <w:t xml:space="preserve">Idaho, Nevada, Arizona, Montana, Utah, New Mexico, </w:t>
      </w:r>
      <w:r w:rsidRPr="0070393D">
        <w:rPr>
          <w:rFonts w:asciiTheme="majorHAnsi" w:hAnsiTheme="majorHAnsi" w:cs="Baskerville"/>
          <w:shd w:val="clear" w:color="auto" w:fill="FFFFFF"/>
        </w:rPr>
        <w:t xml:space="preserve">Texas, </w:t>
      </w:r>
      <w:r w:rsidR="001E6B02" w:rsidRPr="0070393D">
        <w:rPr>
          <w:rFonts w:asciiTheme="majorHAnsi" w:hAnsiTheme="majorHAnsi" w:cs="Baskerville"/>
          <w:shd w:val="clear" w:color="auto" w:fill="FFFFFF"/>
        </w:rPr>
        <w:t>Illinois, Florida and Hawaii. Also available in Vancouver, British Columbia, Canada.</w:t>
      </w:r>
    </w:p>
    <w:p w14:paraId="77DC4071" w14:textId="77777777" w:rsidR="008A7791" w:rsidRDefault="008A7791" w:rsidP="00F54F9A">
      <w:pPr>
        <w:rPr>
          <w:rFonts w:asciiTheme="majorHAnsi" w:hAnsiTheme="majorHAnsi" w:cs="Baskerville"/>
          <w:shd w:val="clear" w:color="auto" w:fill="FFFFFF"/>
        </w:rPr>
      </w:pPr>
    </w:p>
    <w:p w14:paraId="01FEEF91" w14:textId="6F7599EA" w:rsidR="00F54F9A" w:rsidRPr="0070393D" w:rsidRDefault="00407C08" w:rsidP="00F54F9A">
      <w:pPr>
        <w:rPr>
          <w:rFonts w:asciiTheme="majorHAnsi" w:hAnsiTheme="majorHAnsi" w:cs="Baskerville"/>
          <w:vanish/>
          <w:shd w:val="clear" w:color="auto" w:fill="FFFFFF"/>
        </w:rPr>
      </w:pPr>
      <w:r>
        <w:rPr>
          <w:rFonts w:asciiTheme="majorHAnsi" w:hAnsiTheme="majorHAnsi" w:cs="Baskerville"/>
          <w:shd w:val="clear" w:color="auto" w:fill="FFFFFF"/>
        </w:rPr>
        <w:t xml:space="preserve">Your search for a new celebratory beverage ends with </w:t>
      </w:r>
      <w:proofErr w:type="spellStart"/>
      <w:r w:rsidR="0042226F">
        <w:rPr>
          <w:rFonts w:asciiTheme="majorHAnsi" w:hAnsiTheme="majorHAnsi" w:cs="Baskerville"/>
          <w:b/>
          <w:color w:val="FF0000"/>
          <w:shd w:val="clear" w:color="auto" w:fill="FFFFFF"/>
        </w:rPr>
        <w:t>Ciderm</w:t>
      </w:r>
      <w:r w:rsidRPr="006018DD">
        <w:rPr>
          <w:rFonts w:asciiTheme="majorHAnsi" w:hAnsiTheme="majorHAnsi" w:cs="Baskerville"/>
          <w:b/>
          <w:color w:val="FF0000"/>
          <w:shd w:val="clear" w:color="auto" w:fill="FFFFFF"/>
        </w:rPr>
        <w:t>aker’s</w:t>
      </w:r>
      <w:proofErr w:type="spellEnd"/>
      <w:r w:rsidRPr="006018DD">
        <w:rPr>
          <w:rFonts w:asciiTheme="majorHAnsi" w:hAnsiTheme="majorHAnsi" w:cs="Baskerville"/>
          <w:b/>
          <w:color w:val="FF0000"/>
          <w:shd w:val="clear" w:color="auto" w:fill="FFFFFF"/>
        </w:rPr>
        <w:t xml:space="preserve"> Reserve</w:t>
      </w:r>
      <w:r>
        <w:rPr>
          <w:rFonts w:asciiTheme="majorHAnsi" w:hAnsiTheme="majorHAnsi" w:cs="Baskerville"/>
          <w:shd w:val="clear" w:color="auto" w:fill="FFFFFF"/>
        </w:rPr>
        <w:t xml:space="preserve"> and </w:t>
      </w:r>
      <w:r w:rsidRPr="0042226F">
        <w:rPr>
          <w:rFonts w:asciiTheme="majorHAnsi" w:hAnsiTheme="majorHAnsi" w:cs="Baskerville"/>
          <w:b/>
          <w:color w:val="FFAA15"/>
          <w:shd w:val="clear" w:color="auto" w:fill="FFFFFF"/>
        </w:rPr>
        <w:t>Sparkling Perry</w:t>
      </w:r>
      <w:r>
        <w:rPr>
          <w:rFonts w:asciiTheme="majorHAnsi" w:hAnsiTheme="majorHAnsi" w:cs="Baskerville"/>
          <w:shd w:val="clear" w:color="auto" w:fill="FFFFFF"/>
        </w:rPr>
        <w:t>.</w:t>
      </w:r>
      <w:r w:rsidR="008A7791" w:rsidRPr="0070393D">
        <w:rPr>
          <w:rFonts w:asciiTheme="majorHAnsi" w:hAnsiTheme="majorHAnsi" w:cs="Baskerville"/>
          <w:vanish/>
          <w:shd w:val="clear" w:color="auto" w:fill="FFFFFF"/>
        </w:rPr>
        <w:t xml:space="preserve"> </w:t>
      </w:r>
      <w:r w:rsidR="001E6B02" w:rsidRPr="0070393D">
        <w:rPr>
          <w:rFonts w:asciiTheme="majorHAnsi" w:hAnsiTheme="majorHAnsi" w:cs="Baskerville"/>
          <w:vanish/>
          <w:shd w:val="clear" w:color="auto" w:fill="FFFFFF"/>
        </w:rPr>
        <w:t>HHaw</w:t>
      </w:r>
    </w:p>
    <w:p w14:paraId="2C3936D0" w14:textId="77777777" w:rsidR="00F54F9A" w:rsidRPr="00767DC2" w:rsidRDefault="00F54F9A" w:rsidP="00F54F9A">
      <w:pPr>
        <w:rPr>
          <w:rFonts w:ascii="Baskerville" w:hAnsi="Baskerville" w:cs="Baskerville"/>
          <w:color w:val="FF0000"/>
          <w:sz w:val="20"/>
          <w:szCs w:val="20"/>
          <w:shd w:val="clear" w:color="auto" w:fill="FFFFFF"/>
        </w:rPr>
      </w:pPr>
    </w:p>
    <w:p w14:paraId="29F898B1" w14:textId="77777777" w:rsidR="00F54F9A" w:rsidRPr="00767DC2" w:rsidRDefault="00F54F9A" w:rsidP="00F54F9A">
      <w:pPr>
        <w:rPr>
          <w:rFonts w:ascii="Baskerville" w:hAnsi="Baskerville" w:cs="Baskerville"/>
          <w:color w:val="FF0000"/>
          <w:sz w:val="20"/>
          <w:szCs w:val="20"/>
        </w:rPr>
      </w:pPr>
    </w:p>
    <w:p w14:paraId="41068196" w14:textId="77777777" w:rsidR="00F54F9A" w:rsidRPr="00AD7A88" w:rsidRDefault="00F54F9A" w:rsidP="00F54F9A">
      <w:pPr>
        <w:jc w:val="center"/>
        <w:rPr>
          <w:rFonts w:ascii="Baskerville" w:hAnsi="Baskerville" w:cs="Baskerville"/>
        </w:rPr>
      </w:pPr>
      <w:r w:rsidRPr="00AD7A88">
        <w:rPr>
          <w:rFonts w:ascii="Baskerville" w:hAnsi="Baskerville" w:cs="Baskerville"/>
        </w:rPr>
        <w:t>###</w:t>
      </w:r>
    </w:p>
    <w:p w14:paraId="31A635AE" w14:textId="77777777" w:rsidR="00F54F9A" w:rsidRPr="00AD7A88" w:rsidRDefault="00F54F9A" w:rsidP="00F54F9A">
      <w:pPr>
        <w:rPr>
          <w:rFonts w:ascii="Baskerville" w:hAnsi="Baskerville" w:cs="Baskerville"/>
        </w:rPr>
      </w:pPr>
    </w:p>
    <w:p w14:paraId="5066140D" w14:textId="77777777" w:rsidR="00F54F9A" w:rsidRPr="00AD7A88" w:rsidRDefault="00F54F9A" w:rsidP="00F54F9A">
      <w:pPr>
        <w:rPr>
          <w:rFonts w:ascii="Baskerville" w:hAnsi="Baskerville" w:cs="Baskerville"/>
        </w:rPr>
      </w:pPr>
    </w:p>
    <w:p w14:paraId="771C0744" w14:textId="77777777" w:rsidR="00F54F9A" w:rsidRPr="00AD7A88" w:rsidRDefault="00F54F9A" w:rsidP="00F54F9A">
      <w:pPr>
        <w:rPr>
          <w:rFonts w:ascii="Baskerville" w:hAnsi="Baskerville" w:cs="Baskerville"/>
        </w:rPr>
      </w:pPr>
    </w:p>
    <w:p w14:paraId="094FC606" w14:textId="77777777" w:rsidR="000C744B" w:rsidRDefault="000C744B"/>
    <w:sectPr w:rsidR="000C744B" w:rsidSect="0042226F">
      <w:pgSz w:w="12240" w:h="15840"/>
      <w:pgMar w:top="117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9A"/>
    <w:rsid w:val="00004AC5"/>
    <w:rsid w:val="000128DF"/>
    <w:rsid w:val="00045767"/>
    <w:rsid w:val="000615BC"/>
    <w:rsid w:val="0009558E"/>
    <w:rsid w:val="000972F3"/>
    <w:rsid w:val="000973D1"/>
    <w:rsid w:val="000B0AE7"/>
    <w:rsid w:val="000C744B"/>
    <w:rsid w:val="000E12E3"/>
    <w:rsid w:val="000F2685"/>
    <w:rsid w:val="00115200"/>
    <w:rsid w:val="001172F5"/>
    <w:rsid w:val="001223E0"/>
    <w:rsid w:val="00146E2A"/>
    <w:rsid w:val="00165AFC"/>
    <w:rsid w:val="00191EAF"/>
    <w:rsid w:val="00197239"/>
    <w:rsid w:val="001B4511"/>
    <w:rsid w:val="001B7DE4"/>
    <w:rsid w:val="001E6B02"/>
    <w:rsid w:val="00235CFD"/>
    <w:rsid w:val="00272059"/>
    <w:rsid w:val="002738F7"/>
    <w:rsid w:val="00316332"/>
    <w:rsid w:val="00322F54"/>
    <w:rsid w:val="00383B3F"/>
    <w:rsid w:val="003D7DA7"/>
    <w:rsid w:val="003E01A3"/>
    <w:rsid w:val="00407C08"/>
    <w:rsid w:val="0042226F"/>
    <w:rsid w:val="004738C8"/>
    <w:rsid w:val="004B2D66"/>
    <w:rsid w:val="004B5AC3"/>
    <w:rsid w:val="004C77AC"/>
    <w:rsid w:val="00540AB2"/>
    <w:rsid w:val="00561007"/>
    <w:rsid w:val="00586CC0"/>
    <w:rsid w:val="005E2F96"/>
    <w:rsid w:val="005E3BB8"/>
    <w:rsid w:val="005F2A91"/>
    <w:rsid w:val="006018DD"/>
    <w:rsid w:val="0063318E"/>
    <w:rsid w:val="00661BAE"/>
    <w:rsid w:val="00677196"/>
    <w:rsid w:val="00694357"/>
    <w:rsid w:val="00694577"/>
    <w:rsid w:val="00695ED2"/>
    <w:rsid w:val="007008BA"/>
    <w:rsid w:val="0070393D"/>
    <w:rsid w:val="00724316"/>
    <w:rsid w:val="0073064F"/>
    <w:rsid w:val="00732019"/>
    <w:rsid w:val="00767DC2"/>
    <w:rsid w:val="007A5A94"/>
    <w:rsid w:val="007B6243"/>
    <w:rsid w:val="00806FFF"/>
    <w:rsid w:val="008226DC"/>
    <w:rsid w:val="0083524F"/>
    <w:rsid w:val="008422D5"/>
    <w:rsid w:val="00846D40"/>
    <w:rsid w:val="008563AA"/>
    <w:rsid w:val="00856EC7"/>
    <w:rsid w:val="008640F5"/>
    <w:rsid w:val="0087188C"/>
    <w:rsid w:val="008726FE"/>
    <w:rsid w:val="00872F60"/>
    <w:rsid w:val="00874088"/>
    <w:rsid w:val="0088192C"/>
    <w:rsid w:val="008836C2"/>
    <w:rsid w:val="008A7791"/>
    <w:rsid w:val="008E08A3"/>
    <w:rsid w:val="008E2640"/>
    <w:rsid w:val="008E6CD6"/>
    <w:rsid w:val="00907F80"/>
    <w:rsid w:val="00924B1E"/>
    <w:rsid w:val="00935CE6"/>
    <w:rsid w:val="00950464"/>
    <w:rsid w:val="00963A44"/>
    <w:rsid w:val="00964A44"/>
    <w:rsid w:val="009A5E4C"/>
    <w:rsid w:val="009E1708"/>
    <w:rsid w:val="009E32E5"/>
    <w:rsid w:val="009F167D"/>
    <w:rsid w:val="00A07D53"/>
    <w:rsid w:val="00A26298"/>
    <w:rsid w:val="00A40524"/>
    <w:rsid w:val="00A562BC"/>
    <w:rsid w:val="00A740FC"/>
    <w:rsid w:val="00A87FD3"/>
    <w:rsid w:val="00AA00DB"/>
    <w:rsid w:val="00AC1212"/>
    <w:rsid w:val="00AC47AF"/>
    <w:rsid w:val="00AC69D2"/>
    <w:rsid w:val="00B11E3A"/>
    <w:rsid w:val="00B72F37"/>
    <w:rsid w:val="00B82D2E"/>
    <w:rsid w:val="00BC03CD"/>
    <w:rsid w:val="00BD3FC9"/>
    <w:rsid w:val="00BE633F"/>
    <w:rsid w:val="00BE7E2E"/>
    <w:rsid w:val="00C013CF"/>
    <w:rsid w:val="00C62024"/>
    <w:rsid w:val="00C91FD2"/>
    <w:rsid w:val="00CA24F4"/>
    <w:rsid w:val="00CC5B0E"/>
    <w:rsid w:val="00D05FA4"/>
    <w:rsid w:val="00D06C2C"/>
    <w:rsid w:val="00D2162E"/>
    <w:rsid w:val="00D31C24"/>
    <w:rsid w:val="00D4280D"/>
    <w:rsid w:val="00D46DF4"/>
    <w:rsid w:val="00D8768E"/>
    <w:rsid w:val="00D90162"/>
    <w:rsid w:val="00DE10BF"/>
    <w:rsid w:val="00DE74B0"/>
    <w:rsid w:val="00E63A3B"/>
    <w:rsid w:val="00EB379D"/>
    <w:rsid w:val="00F01A84"/>
    <w:rsid w:val="00F36DB4"/>
    <w:rsid w:val="00F54F9A"/>
    <w:rsid w:val="00F5587F"/>
    <w:rsid w:val="00F57D80"/>
    <w:rsid w:val="00F745A9"/>
    <w:rsid w:val="00F80AA7"/>
    <w:rsid w:val="00F908DD"/>
    <w:rsid w:val="00FC0683"/>
    <w:rsid w:val="00FD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8F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9A"/>
    <w:rPr>
      <w:rFonts w:ascii="Times New Roman" w:eastAsiaTheme="minorHAnsi" w:hAnsi="Times New Roman" w:cs="Times New Roman"/>
    </w:rPr>
  </w:style>
  <w:style w:type="paragraph" w:styleId="Heading1">
    <w:name w:val="heading 1"/>
    <w:basedOn w:val="Normal"/>
    <w:link w:val="Heading1Char"/>
    <w:uiPriority w:val="9"/>
    <w:qFormat/>
    <w:rsid w:val="00F54F9A"/>
    <w:pPr>
      <w:spacing w:before="100" w:beforeAutospacing="1" w:after="100" w:afterAutospacing="1"/>
      <w:outlineLvl w:val="0"/>
    </w:pPr>
    <w:rPr>
      <w:rFonts w:ascii="Times" w:eastAsiaTheme="minorEastAsia" w:hAnsi="Times" w:cs="Baskerville"/>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F9A"/>
    <w:rPr>
      <w:rFonts w:ascii="Times" w:hAnsi="Times"/>
      <w:b/>
      <w:bCs/>
      <w:kern w:val="36"/>
      <w:sz w:val="48"/>
      <w:szCs w:val="48"/>
    </w:rPr>
  </w:style>
  <w:style w:type="character" w:styleId="Hyperlink">
    <w:name w:val="Hyperlink"/>
    <w:basedOn w:val="DefaultParagraphFont"/>
    <w:unhideWhenUsed/>
    <w:rsid w:val="00F54F9A"/>
    <w:rPr>
      <w:color w:val="0000FF"/>
      <w:u w:val="single"/>
    </w:rPr>
  </w:style>
  <w:style w:type="paragraph" w:styleId="NoSpacing">
    <w:name w:val="No Spacing"/>
    <w:uiPriority w:val="1"/>
    <w:qFormat/>
    <w:rsid w:val="00F54F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B7D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DE4"/>
    <w:rPr>
      <w:rFonts w:ascii="Lucida Grande" w:eastAsiaTheme="minorHAns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9A"/>
    <w:rPr>
      <w:rFonts w:ascii="Times New Roman" w:eastAsiaTheme="minorHAnsi" w:hAnsi="Times New Roman" w:cs="Times New Roman"/>
    </w:rPr>
  </w:style>
  <w:style w:type="paragraph" w:styleId="Heading1">
    <w:name w:val="heading 1"/>
    <w:basedOn w:val="Normal"/>
    <w:link w:val="Heading1Char"/>
    <w:uiPriority w:val="9"/>
    <w:qFormat/>
    <w:rsid w:val="00F54F9A"/>
    <w:pPr>
      <w:spacing w:before="100" w:beforeAutospacing="1" w:after="100" w:afterAutospacing="1"/>
      <w:outlineLvl w:val="0"/>
    </w:pPr>
    <w:rPr>
      <w:rFonts w:ascii="Times" w:eastAsiaTheme="minorEastAsia" w:hAnsi="Times" w:cs="Baskerville"/>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F9A"/>
    <w:rPr>
      <w:rFonts w:ascii="Times" w:hAnsi="Times"/>
      <w:b/>
      <w:bCs/>
      <w:kern w:val="36"/>
      <w:sz w:val="48"/>
      <w:szCs w:val="48"/>
    </w:rPr>
  </w:style>
  <w:style w:type="character" w:styleId="Hyperlink">
    <w:name w:val="Hyperlink"/>
    <w:basedOn w:val="DefaultParagraphFont"/>
    <w:unhideWhenUsed/>
    <w:rsid w:val="00F54F9A"/>
    <w:rPr>
      <w:color w:val="0000FF"/>
      <w:u w:val="single"/>
    </w:rPr>
  </w:style>
  <w:style w:type="paragraph" w:styleId="NoSpacing">
    <w:name w:val="No Spacing"/>
    <w:uiPriority w:val="1"/>
    <w:qFormat/>
    <w:rsid w:val="00F54F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B7D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B7DE4"/>
    <w:rPr>
      <w:rFonts w:ascii="Lucida Grande" w:eastAsiaTheme="minorHAns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527">
      <w:bodyDiv w:val="1"/>
      <w:marLeft w:val="0"/>
      <w:marRight w:val="0"/>
      <w:marTop w:val="0"/>
      <w:marBottom w:val="0"/>
      <w:divBdr>
        <w:top w:val="none" w:sz="0" w:space="0" w:color="auto"/>
        <w:left w:val="none" w:sz="0" w:space="0" w:color="auto"/>
        <w:bottom w:val="none" w:sz="0" w:space="0" w:color="auto"/>
        <w:right w:val="none" w:sz="0" w:space="0" w:color="auto"/>
      </w:divBdr>
    </w:div>
    <w:div w:id="656106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Heidi@tietonciderworks.com" TargetMode="External"/><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719F-171D-7C4A-9158-D8D4771B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KGPR</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Graham</dc:creator>
  <cp:keywords/>
  <dc:description/>
  <cp:lastModifiedBy>Heidi Burmeister</cp:lastModifiedBy>
  <cp:revision>2</cp:revision>
  <cp:lastPrinted>2015-06-08T16:00:00Z</cp:lastPrinted>
  <dcterms:created xsi:type="dcterms:W3CDTF">2015-06-08T16:01:00Z</dcterms:created>
  <dcterms:modified xsi:type="dcterms:W3CDTF">2015-06-08T16:01:00Z</dcterms:modified>
</cp:coreProperties>
</file>